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CF" w:rsidRDefault="008427CF" w:rsidP="008427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7D89">
        <w:rPr>
          <w:rFonts w:ascii="Times New Roman" w:hAnsi="Times New Roman"/>
          <w:b/>
          <w:sz w:val="24"/>
          <w:szCs w:val="24"/>
        </w:rPr>
        <w:t>ПРОМЕЖУТОЧНАЯ АТТЕСТАЦИЯ</w:t>
      </w:r>
    </w:p>
    <w:p w:rsidR="008427CF" w:rsidRDefault="008427CF" w:rsidP="008427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BD707F">
        <w:rPr>
          <w:rFonts w:ascii="Times New Roman" w:hAnsi="Times New Roman"/>
          <w:b/>
          <w:sz w:val="24"/>
          <w:szCs w:val="24"/>
        </w:rPr>
        <w:t>ДИСЦИПЛИНЕ «</w:t>
      </w:r>
      <w:r>
        <w:rPr>
          <w:rFonts w:ascii="Times New Roman" w:hAnsi="Times New Roman"/>
          <w:b/>
          <w:sz w:val="24"/>
          <w:szCs w:val="24"/>
        </w:rPr>
        <w:t>МЕДИЦИНСКО</w:t>
      </w:r>
      <w:r w:rsidR="00BD707F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И ФАРМАЦЕВТИЧЕСКО</w:t>
      </w:r>
      <w:r w:rsidR="00BD707F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ТОВАРОВЕДЕНИ</w:t>
      </w:r>
      <w:r w:rsidR="00BD707F">
        <w:rPr>
          <w:rFonts w:ascii="Times New Roman" w:hAnsi="Times New Roman"/>
          <w:b/>
          <w:sz w:val="24"/>
          <w:szCs w:val="24"/>
        </w:rPr>
        <w:t>Е»</w:t>
      </w:r>
      <w:bookmarkStart w:id="0" w:name="_GoBack"/>
      <w:bookmarkEnd w:id="0"/>
    </w:p>
    <w:p w:rsidR="008427CF" w:rsidRPr="009E7D89" w:rsidRDefault="008427CF" w:rsidP="008427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7CF" w:rsidRPr="009E7D89" w:rsidRDefault="008427CF" w:rsidP="008427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7D89">
        <w:rPr>
          <w:rFonts w:ascii="Times New Roman" w:hAnsi="Times New Roman"/>
          <w:sz w:val="24"/>
          <w:szCs w:val="24"/>
        </w:rPr>
        <w:t xml:space="preserve">Согласно действующему в Казанском ГМУ Положению </w:t>
      </w:r>
      <w:r>
        <w:rPr>
          <w:rFonts w:ascii="Times New Roman" w:hAnsi="Times New Roman"/>
          <w:sz w:val="24"/>
          <w:szCs w:val="24"/>
        </w:rPr>
        <w:t>«</w:t>
      </w:r>
      <w:r w:rsidRPr="009E7D89">
        <w:rPr>
          <w:rFonts w:ascii="Times New Roman" w:hAnsi="Times New Roman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</w:t>
      </w:r>
      <w:r>
        <w:rPr>
          <w:rFonts w:ascii="Times New Roman" w:hAnsi="Times New Roman"/>
          <w:sz w:val="24"/>
          <w:szCs w:val="24"/>
        </w:rPr>
        <w:t>»</w:t>
      </w:r>
      <w:r w:rsidRPr="009E7D89">
        <w:rPr>
          <w:rFonts w:ascii="Times New Roman" w:hAnsi="Times New Roman"/>
          <w:sz w:val="24"/>
          <w:szCs w:val="24"/>
        </w:rPr>
        <w:t xml:space="preserve"> промежуточная аттестация в форме зачета проводится на последнем семинарском занятии с учетом выполнения студентом все видов работ, предусмотренных рабочей учебной программой, в том числе, в части самостоятельной работы, посещения всех видов занятий, получения положительных оценок в процессе текущего контроля успеваемости. Если студент имеет задолженности по текущему контролю или пропуски, он может их отработать или сдать зачет в форме тестирования по всей дисциплине и собеседования</w:t>
      </w:r>
    </w:p>
    <w:p w:rsidR="008427CF" w:rsidRPr="009E7D89" w:rsidRDefault="008427CF" w:rsidP="008427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7D89">
        <w:rPr>
          <w:rFonts w:ascii="Times New Roman" w:hAnsi="Times New Roman"/>
          <w:sz w:val="24"/>
          <w:szCs w:val="24"/>
        </w:rPr>
        <w:t>При проведении промежуточной аттестации (экзамена) учитываются результаты ТКУ в течение семестра и применяется балльно-рейтинговая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 Экзамен проводится в пределах аудиторных часов, выделенных</w:t>
      </w:r>
      <w:r>
        <w:rPr>
          <w:rFonts w:ascii="Times New Roman" w:hAnsi="Times New Roman"/>
          <w:sz w:val="24"/>
          <w:szCs w:val="24"/>
        </w:rPr>
        <w:t xml:space="preserve"> на освоение учебной дисциплины</w:t>
      </w:r>
      <w:r w:rsidRPr="009E7D89">
        <w:rPr>
          <w:rFonts w:ascii="Times New Roman" w:hAnsi="Times New Roman"/>
          <w:sz w:val="24"/>
          <w:szCs w:val="24"/>
        </w:rPr>
        <w:t>.</w:t>
      </w:r>
    </w:p>
    <w:p w:rsidR="008427CF" w:rsidRPr="009E7D89" w:rsidRDefault="008427CF" w:rsidP="008427CF">
      <w:pPr>
        <w:widowControl w:val="0"/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7D89">
        <w:rPr>
          <w:rFonts w:ascii="Times New Roman" w:hAnsi="Times New Roman"/>
          <w:sz w:val="24"/>
          <w:szCs w:val="24"/>
        </w:rPr>
        <w:t>Итоговая (рейтинговая) оценка слагается из оценок по модулям (максимум 100 баллов за модуль), текущей оценки (максимум 10 баллов), оценки, полученной на зачёте (максимум 100 баллов).</w:t>
      </w:r>
    </w:p>
    <w:p w:rsidR="008427CF" w:rsidRPr="009E7D89" w:rsidRDefault="008427CF" w:rsidP="008427C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7D89">
        <w:rPr>
          <w:rFonts w:ascii="Times New Roman" w:hAnsi="Times New Roman"/>
          <w:sz w:val="24"/>
          <w:szCs w:val="24"/>
        </w:rPr>
        <w:t>Оценка и критерии оценивания:</w:t>
      </w:r>
    </w:p>
    <w:p w:rsidR="008427CF" w:rsidRPr="00AE644C" w:rsidRDefault="008427CF" w:rsidP="008427CF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b/>
          <w:sz w:val="24"/>
          <w:szCs w:val="24"/>
        </w:rPr>
      </w:pPr>
      <w:r w:rsidRPr="00AE644C">
        <w:rPr>
          <w:rFonts w:ascii="Times New Roman" w:hAnsi="Times New Roman"/>
          <w:b/>
          <w:sz w:val="24"/>
          <w:szCs w:val="24"/>
        </w:rPr>
        <w:t>0-69 (неудовлетворительно):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Лекции:</w:t>
      </w:r>
    </w:p>
    <w:p w:rsidR="008427CF" w:rsidRPr="009E7D89" w:rsidRDefault="008427CF" w:rsidP="008427CF">
      <w:pPr>
        <w:widowControl w:val="0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D89">
        <w:rPr>
          <w:rFonts w:ascii="Times New Roman" w:hAnsi="Times New Roman"/>
          <w:sz w:val="24"/>
          <w:szCs w:val="24"/>
        </w:rPr>
        <w:t>Непосещение лекций или большое количество пропусков</w:t>
      </w:r>
    </w:p>
    <w:p w:rsidR="008427CF" w:rsidRPr="009E7D89" w:rsidRDefault="008427CF" w:rsidP="008427CF">
      <w:pPr>
        <w:widowControl w:val="0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D89">
        <w:rPr>
          <w:rFonts w:ascii="Times New Roman" w:hAnsi="Times New Roman"/>
          <w:sz w:val="24"/>
          <w:szCs w:val="24"/>
        </w:rPr>
        <w:t>Отсутствие конспектов лекций</w:t>
      </w:r>
    </w:p>
    <w:p w:rsidR="008427CF" w:rsidRPr="009E7D89" w:rsidRDefault="008427CF" w:rsidP="008427CF">
      <w:pPr>
        <w:widowControl w:val="0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D89">
        <w:rPr>
          <w:rFonts w:ascii="Times New Roman" w:hAnsi="Times New Roman"/>
          <w:sz w:val="24"/>
          <w:szCs w:val="24"/>
        </w:rPr>
        <w:t>Неудовлетворительное поведение во время лекции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Практические занятия: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Непосещение практических занятий либо большое количество пропусков.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Неверный ответ либо отказ от ответа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Отсутствие активности на занятии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Низкий уровень владения материалом.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Самостоятельная работа: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4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Задания для самостоятельной работы не выполняются, либо в них присутствует множество ошибок, либо высока доля плагиата.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4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Лексические, грамматические ошибки в заданиях.</w:t>
      </w:r>
    </w:p>
    <w:p w:rsidR="008427CF" w:rsidRPr="00AE644C" w:rsidRDefault="008427CF" w:rsidP="008427CF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b/>
          <w:sz w:val="24"/>
          <w:szCs w:val="24"/>
        </w:rPr>
      </w:pPr>
      <w:r w:rsidRPr="00AE644C">
        <w:rPr>
          <w:rFonts w:ascii="Times New Roman" w:hAnsi="Times New Roman"/>
          <w:b/>
          <w:sz w:val="24"/>
          <w:szCs w:val="24"/>
        </w:rPr>
        <w:t>70-79 (удовлетворительно):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Лекции: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5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Посещение большей части лекций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5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Частичное отсутствие конспектов лекций/неполное конспектирование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Практические занятия: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6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Посещение большей части практических занятий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6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Ответ верный, но недостаточный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6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Слабая активность на занятии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6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Низкий уровень владения материалом.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Самостоятельная работа: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7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Задания для самостоятельной работы выполняются, но с ошибками или со средним уровнем заимствований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7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Лексические, грамматические ошибки в заданиях.</w:t>
      </w:r>
    </w:p>
    <w:p w:rsidR="008427CF" w:rsidRPr="00AE644C" w:rsidRDefault="008427CF" w:rsidP="008427CF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b/>
          <w:sz w:val="24"/>
          <w:szCs w:val="24"/>
        </w:rPr>
      </w:pPr>
      <w:r w:rsidRPr="00AE644C">
        <w:rPr>
          <w:rFonts w:ascii="Times New Roman" w:hAnsi="Times New Roman"/>
          <w:b/>
          <w:sz w:val="24"/>
          <w:szCs w:val="24"/>
        </w:rPr>
        <w:t>80-89 (хорошо):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Лекции: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8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Посещение всех лекций, пропуски только по уважительной причине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8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lastRenderedPageBreak/>
        <w:t>Наличие конспектов всех лекций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Практические занятия: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Посещение всех практических занятий, пропуски только по уважительной причине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Верный, достаточный ответ.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Средняя активность на занятии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Средний уровень владения материалом.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Самостоятельная работа: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0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Задания для самостоятельной работы выполняются в основном без ошибок и с малой долей заимствований.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0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Лексические, грамматические ошибки отсутствуют.</w:t>
      </w:r>
    </w:p>
    <w:p w:rsidR="008427CF" w:rsidRPr="00AE644C" w:rsidRDefault="008427CF" w:rsidP="008427CF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b/>
          <w:sz w:val="24"/>
          <w:szCs w:val="24"/>
        </w:rPr>
      </w:pPr>
      <w:r w:rsidRPr="00AE644C">
        <w:rPr>
          <w:rFonts w:ascii="Times New Roman" w:hAnsi="Times New Roman"/>
          <w:b/>
          <w:sz w:val="24"/>
          <w:szCs w:val="24"/>
        </w:rPr>
        <w:t>90-100 (отлично):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6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Лекции: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Посещение всех лекций, пропуски только по уважительной причине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Наличие подробных конспектов всех лекций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6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Практические занятия: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Посещение всех практических занятий, пропуски только по уважительной причине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Регулярные верные ответы, в т.ч. с использованием дополнительной литературы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Высокая активность на занятии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Свободный уровень владения материалом.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6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Самостоятельная работа: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Задания для самостоятельной работы выполняются без ошибок и заимствований</w:t>
      </w:r>
    </w:p>
    <w:p w:rsidR="008427CF" w:rsidRPr="00AE644C" w:rsidRDefault="008427CF" w:rsidP="008427CF">
      <w:pPr>
        <w:pStyle w:val="a3"/>
        <w:widowControl w:val="0"/>
        <w:numPr>
          <w:ilvl w:val="0"/>
          <w:numId w:val="1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44C">
        <w:rPr>
          <w:rFonts w:ascii="Times New Roman" w:hAnsi="Times New Roman"/>
          <w:sz w:val="24"/>
          <w:szCs w:val="24"/>
        </w:rPr>
        <w:t>Лексические, грамматические ошибки отсутствуют.</w:t>
      </w:r>
    </w:p>
    <w:p w:rsidR="0089248D" w:rsidRDefault="0089248D" w:rsidP="0089248D">
      <w:pPr>
        <w:pStyle w:val="11"/>
        <w:tabs>
          <w:tab w:val="left" w:pos="0"/>
        </w:tabs>
        <w:spacing w:after="0" w:line="240" w:lineRule="auto"/>
        <w:ind w:left="360"/>
        <w:rPr>
          <w:rFonts w:ascii="Times New Roman" w:eastAsia="TimesNewRomanPSMT" w:hAnsi="Times New Roman"/>
          <w:b/>
          <w:sz w:val="24"/>
          <w:szCs w:val="24"/>
        </w:rPr>
      </w:pPr>
    </w:p>
    <w:p w:rsidR="0089248D" w:rsidRPr="00E00378" w:rsidRDefault="0089248D" w:rsidP="0089248D">
      <w:pPr>
        <w:pStyle w:val="11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00378">
        <w:rPr>
          <w:rFonts w:ascii="Times New Roman" w:eastAsia="TimesNewRomanPSMT" w:hAnsi="Times New Roman"/>
          <w:b/>
          <w:sz w:val="24"/>
          <w:szCs w:val="24"/>
        </w:rPr>
        <w:t>Описание шкалы оценивания</w:t>
      </w:r>
    </w:p>
    <w:p w:rsidR="0089248D" w:rsidRPr="0089248D" w:rsidRDefault="0089248D" w:rsidP="0089248D">
      <w:pPr>
        <w:pStyle w:val="a3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248D">
        <w:rPr>
          <w:rFonts w:ascii="Times New Roman" w:eastAsia="TimesNewRomanPSMT" w:hAnsi="Times New Roman"/>
          <w:sz w:val="24"/>
          <w:szCs w:val="24"/>
        </w:rPr>
        <w:t>90 – 100 баллов – выставляется, если студент правильно ответил на 90% вопросов</w:t>
      </w:r>
    </w:p>
    <w:p w:rsidR="0089248D" w:rsidRPr="0089248D" w:rsidRDefault="0089248D" w:rsidP="0089248D">
      <w:pPr>
        <w:pStyle w:val="a3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248D">
        <w:rPr>
          <w:rFonts w:ascii="Times New Roman" w:eastAsia="TimesNewRomanPSMT" w:hAnsi="Times New Roman"/>
          <w:sz w:val="24"/>
          <w:szCs w:val="24"/>
        </w:rPr>
        <w:t xml:space="preserve">80 – 89 баллов – выставляется, если студент правильно ответил от 80% до 90% вопросов 70 – 79 баллов – выставляется, если студент правильно ответил от 70% до 80% вопросов </w:t>
      </w:r>
    </w:p>
    <w:p w:rsidR="008427CF" w:rsidRDefault="008427CF" w:rsidP="00842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89A" w:rsidRDefault="0003689A" w:rsidP="000368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5FAF">
        <w:rPr>
          <w:rFonts w:ascii="Times New Roman" w:hAnsi="Times New Roman"/>
          <w:b/>
          <w:sz w:val="24"/>
          <w:szCs w:val="24"/>
        </w:rPr>
        <w:t>Алгоритм ответов на билеты</w:t>
      </w:r>
      <w:r>
        <w:rPr>
          <w:rFonts w:ascii="Times New Roman" w:hAnsi="Times New Roman"/>
          <w:b/>
          <w:sz w:val="24"/>
          <w:szCs w:val="24"/>
        </w:rPr>
        <w:t xml:space="preserve"> промежуточной аттестации:</w:t>
      </w:r>
    </w:p>
    <w:p w:rsidR="0003689A" w:rsidRPr="00EC5FAF" w:rsidRDefault="0003689A" w:rsidP="000368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689A" w:rsidRPr="00EC5FAF" w:rsidRDefault="0003689A" w:rsidP="0003689A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>Вопрос 1. Дать определение.  Указать классификацию. Пояснить основные характеристики качества медфармтоваров.</w:t>
      </w:r>
    </w:p>
    <w:p w:rsidR="0003689A" w:rsidRPr="00EC5FAF" w:rsidRDefault="0003689A" w:rsidP="0003689A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>Вопрос 2.  Указать приказы, регламентирующие правила хранения лекарственных средств и медицинских изделий. Общие требовагия к устройству и эксплуатации помещений хранения (расстояние стеллажей от пола, потолка и стен). Материалы, разрешенные для отделки помещений хранения.</w:t>
      </w:r>
    </w:p>
    <w:p w:rsidR="0003689A" w:rsidRPr="00EC5FAF" w:rsidRDefault="0003689A" w:rsidP="0003689A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>Вопрос 3. 1) наименование товара</w:t>
      </w:r>
    </w:p>
    <w:p w:rsidR="0003689A" w:rsidRPr="00EC5FAF" w:rsidRDefault="0003689A" w:rsidP="0003689A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 xml:space="preserve">                  2) функциональное назначение</w:t>
      </w:r>
    </w:p>
    <w:p w:rsidR="0003689A" w:rsidRPr="00EC5FAF" w:rsidRDefault="0003689A" w:rsidP="0003689A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 xml:space="preserve">                  3) виды и типы данного товара</w:t>
      </w:r>
    </w:p>
    <w:p w:rsidR="0003689A" w:rsidRPr="00EC5FAF" w:rsidRDefault="0003689A" w:rsidP="0003689A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 xml:space="preserve">                  4) элементы конструкции</w:t>
      </w:r>
    </w:p>
    <w:p w:rsidR="0003689A" w:rsidRPr="00EC5FAF" w:rsidRDefault="0003689A" w:rsidP="0003689A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 xml:space="preserve">                  5) материал изготовления</w:t>
      </w:r>
    </w:p>
    <w:p w:rsidR="0003689A" w:rsidRPr="00EC5FAF" w:rsidRDefault="0003689A" w:rsidP="0003689A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 xml:space="preserve">                  6) проверка </w:t>
      </w:r>
      <w:proofErr w:type="gramStart"/>
      <w:r w:rsidRPr="00EC5FAF">
        <w:rPr>
          <w:rFonts w:ascii="Times New Roman" w:hAnsi="Times New Roman"/>
          <w:sz w:val="24"/>
          <w:szCs w:val="24"/>
        </w:rPr>
        <w:t>качества :</w:t>
      </w:r>
      <w:proofErr w:type="gramEnd"/>
    </w:p>
    <w:p w:rsidR="0003689A" w:rsidRPr="00EC5FAF" w:rsidRDefault="0003689A" w:rsidP="0003689A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 xml:space="preserve">                      а) внешний осмотр</w:t>
      </w:r>
    </w:p>
    <w:p w:rsidR="0003689A" w:rsidRPr="00EC5FAF" w:rsidRDefault="0003689A" w:rsidP="0003689A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 xml:space="preserve">                      б) проверка функциональных свойств</w:t>
      </w:r>
    </w:p>
    <w:p w:rsidR="0003689A" w:rsidRPr="00EC5FAF" w:rsidRDefault="0003689A" w:rsidP="0003689A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 xml:space="preserve">                7) стерилизация или дезинфекция</w:t>
      </w:r>
    </w:p>
    <w:p w:rsidR="0003689A" w:rsidRPr="00EC5FAF" w:rsidRDefault="0003689A" w:rsidP="0003689A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 xml:space="preserve">                8) упаковка, маркировка</w:t>
      </w:r>
    </w:p>
    <w:p w:rsidR="0003689A" w:rsidRPr="00EC5FAF" w:rsidRDefault="0003689A" w:rsidP="0003689A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 xml:space="preserve">                9) хранение</w:t>
      </w:r>
    </w:p>
    <w:p w:rsidR="0003689A" w:rsidRPr="00EC5FAF" w:rsidRDefault="0003689A" w:rsidP="0003689A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>Вопрос 4.  Общая характеристка данной группы лекарственных средств</w:t>
      </w:r>
    </w:p>
    <w:p w:rsidR="0003689A" w:rsidRPr="00EC5FAF" w:rsidRDefault="0003689A" w:rsidP="0003689A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 xml:space="preserve">                   Товароведческий анализ лекарственных средств:</w:t>
      </w:r>
    </w:p>
    <w:p w:rsidR="0003689A" w:rsidRPr="00EC5FAF" w:rsidRDefault="0003689A" w:rsidP="0003689A">
      <w:pPr>
        <w:numPr>
          <w:ilvl w:val="1"/>
          <w:numId w:val="22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>название ЛС (торговое и международное)</w:t>
      </w:r>
    </w:p>
    <w:p w:rsidR="0003689A" w:rsidRPr="00EC5FAF" w:rsidRDefault="0003689A" w:rsidP="0003689A">
      <w:pPr>
        <w:numPr>
          <w:ilvl w:val="1"/>
          <w:numId w:val="22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lastRenderedPageBreak/>
        <w:t>название фармакотерапевтической группы</w:t>
      </w:r>
    </w:p>
    <w:p w:rsidR="0003689A" w:rsidRPr="00EC5FAF" w:rsidRDefault="0003689A" w:rsidP="0003689A">
      <w:pPr>
        <w:numPr>
          <w:ilvl w:val="1"/>
          <w:numId w:val="22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>основное фармакологическое действие</w:t>
      </w:r>
    </w:p>
    <w:p w:rsidR="0003689A" w:rsidRPr="00EC5FAF" w:rsidRDefault="0003689A" w:rsidP="0003689A">
      <w:pPr>
        <w:numPr>
          <w:ilvl w:val="1"/>
          <w:numId w:val="22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>применение</w:t>
      </w:r>
    </w:p>
    <w:p w:rsidR="0003689A" w:rsidRPr="00EC5FAF" w:rsidRDefault="0003689A" w:rsidP="0003689A">
      <w:pPr>
        <w:numPr>
          <w:ilvl w:val="1"/>
          <w:numId w:val="22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>виды лекарсвенных форм</w:t>
      </w:r>
    </w:p>
    <w:p w:rsidR="0003689A" w:rsidRPr="00EC5FAF" w:rsidRDefault="0003689A" w:rsidP="0003689A">
      <w:pPr>
        <w:numPr>
          <w:ilvl w:val="1"/>
          <w:numId w:val="22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>упаковка</w:t>
      </w:r>
    </w:p>
    <w:p w:rsidR="0003689A" w:rsidRPr="00EC5FAF" w:rsidRDefault="0003689A" w:rsidP="0003689A">
      <w:pPr>
        <w:numPr>
          <w:ilvl w:val="1"/>
          <w:numId w:val="22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>маркировка</w:t>
      </w:r>
    </w:p>
    <w:p w:rsidR="0003689A" w:rsidRPr="00EC5FAF" w:rsidRDefault="0003689A" w:rsidP="0003689A">
      <w:pPr>
        <w:numPr>
          <w:ilvl w:val="1"/>
          <w:numId w:val="22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>хранение</w:t>
      </w:r>
    </w:p>
    <w:p w:rsidR="0003689A" w:rsidRPr="00EC5FAF" w:rsidRDefault="0003689A" w:rsidP="0003689A">
      <w:pPr>
        <w:spacing w:after="0" w:line="240" w:lineRule="auto"/>
        <w:ind w:left="1260" w:hanging="126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>Вопрос 5.  Маркетинговые исследования рынка медицинских и фармацевтических товаров. Изучение ассортимента товаров. Понятие, виды ассортимента. Показатели ассортимента.</w:t>
      </w:r>
    </w:p>
    <w:p w:rsidR="0003689A" w:rsidRPr="009E7D89" w:rsidRDefault="0003689A" w:rsidP="00842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27CF" w:rsidRPr="00192301" w:rsidRDefault="00192301" w:rsidP="00335A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2301">
        <w:rPr>
          <w:rFonts w:ascii="Times New Roman" w:hAnsi="Times New Roman"/>
          <w:b/>
          <w:sz w:val="24"/>
          <w:szCs w:val="24"/>
        </w:rPr>
        <w:t>Образец задания промежуточной аттествции</w:t>
      </w:r>
    </w:p>
    <w:p w:rsidR="00622761" w:rsidRDefault="00622761" w:rsidP="00335A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2301" w:rsidRPr="00335AAA" w:rsidRDefault="00192301" w:rsidP="00335A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AAA">
        <w:rPr>
          <w:rFonts w:ascii="Times New Roman" w:hAnsi="Times New Roman"/>
          <w:b/>
          <w:sz w:val="24"/>
          <w:szCs w:val="24"/>
        </w:rPr>
        <w:t xml:space="preserve">Задание </w:t>
      </w:r>
    </w:p>
    <w:p w:rsidR="00192301" w:rsidRPr="00EC5FAF" w:rsidRDefault="00192301" w:rsidP="00335AAA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 xml:space="preserve">Подтверждение качества (сертификация) медицинских и фармацевтических товаров. </w:t>
      </w:r>
      <w:r w:rsidRPr="00EC5FAF">
        <w:rPr>
          <w:rFonts w:ascii="Times New Roman" w:hAnsi="Times New Roman"/>
          <w:sz w:val="24"/>
          <w:szCs w:val="24"/>
          <w:shd w:val="clear" w:color="auto" w:fill="FFFFFF"/>
        </w:rPr>
        <w:t>(10 баллов)</w:t>
      </w:r>
    </w:p>
    <w:p w:rsidR="00192301" w:rsidRPr="00EC5FAF" w:rsidRDefault="00192301" w:rsidP="00335AAA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 xml:space="preserve">Штриховое кодирование фармацевтических товаров. </w:t>
      </w:r>
      <w:r w:rsidRPr="00EC5FAF">
        <w:rPr>
          <w:rFonts w:ascii="Times New Roman" w:hAnsi="Times New Roman"/>
          <w:sz w:val="24"/>
          <w:szCs w:val="24"/>
          <w:shd w:val="clear" w:color="auto" w:fill="FFFFFF"/>
        </w:rPr>
        <w:t>(20 баллов)</w:t>
      </w:r>
    </w:p>
    <w:p w:rsidR="00192301" w:rsidRPr="00EC5FAF" w:rsidRDefault="00192301" w:rsidP="00335AAA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 xml:space="preserve">Общехирургические инструменты: языкодержатели, роторасширители, шпатели, зонды. Назначение. Сырье. Товарные виды. Требования, предъявляемые к ним при приемке, проверка качества. Стерилизация, упаковка, маркировка, хранение. </w:t>
      </w:r>
      <w:r w:rsidRPr="00EC5FAF">
        <w:rPr>
          <w:rFonts w:ascii="Times New Roman" w:hAnsi="Times New Roman"/>
          <w:sz w:val="24"/>
          <w:szCs w:val="24"/>
          <w:shd w:val="clear" w:color="auto" w:fill="FFFFFF"/>
        </w:rPr>
        <w:t>(25 баллов)</w:t>
      </w:r>
    </w:p>
    <w:p w:rsidR="00192301" w:rsidRPr="00EC5FAF" w:rsidRDefault="00192301" w:rsidP="00335AAA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 xml:space="preserve">Противовирусные средства. Ассортимент. Синонимы. Лекарственные формы. Применение. Упаковка, маркировка, хранение. </w:t>
      </w:r>
      <w:r w:rsidRPr="00EC5FAF">
        <w:rPr>
          <w:rFonts w:ascii="Times New Roman" w:hAnsi="Times New Roman"/>
          <w:sz w:val="24"/>
          <w:szCs w:val="24"/>
          <w:shd w:val="clear" w:color="auto" w:fill="FFFFFF"/>
        </w:rPr>
        <w:t>(25 баллов)</w:t>
      </w:r>
    </w:p>
    <w:p w:rsidR="00192301" w:rsidRPr="00EC5FAF" w:rsidRDefault="00192301" w:rsidP="00335AAA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C5FAF">
        <w:rPr>
          <w:rFonts w:ascii="Times New Roman" w:hAnsi="Times New Roman"/>
          <w:sz w:val="24"/>
          <w:szCs w:val="24"/>
        </w:rPr>
        <w:t xml:space="preserve">Маркетинговые исследования рынка медицинских и фармацевтических товаров. Изучение конкурентоспособности. Понятие, факторы, параметры конкурентоспособности. </w:t>
      </w:r>
      <w:r w:rsidRPr="00EC5FAF">
        <w:rPr>
          <w:rFonts w:ascii="Times New Roman" w:hAnsi="Times New Roman"/>
          <w:sz w:val="24"/>
          <w:szCs w:val="24"/>
          <w:shd w:val="clear" w:color="auto" w:fill="FFFFFF"/>
        </w:rPr>
        <w:t>(20 баллов)</w:t>
      </w:r>
    </w:p>
    <w:p w:rsidR="00335AAA" w:rsidRDefault="00335AAA" w:rsidP="00335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AAA" w:rsidRPr="00335AAA" w:rsidRDefault="00335AAA" w:rsidP="00335A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AAA">
        <w:rPr>
          <w:rFonts w:ascii="Times New Roman" w:hAnsi="Times New Roman"/>
          <w:b/>
          <w:sz w:val="24"/>
          <w:szCs w:val="24"/>
        </w:rPr>
        <w:t>Эталон ответа</w:t>
      </w:r>
    </w:p>
    <w:p w:rsidR="00192301" w:rsidRDefault="00192301" w:rsidP="00335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301" w:rsidRPr="000731F0" w:rsidRDefault="00192301" w:rsidP="00335AAA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0731F0">
        <w:rPr>
          <w:b/>
          <w:color w:val="000000"/>
        </w:rPr>
        <w:t>1)</w:t>
      </w:r>
      <w:r w:rsidRPr="000731F0">
        <w:rPr>
          <w:b/>
        </w:rPr>
        <w:t xml:space="preserve"> </w:t>
      </w:r>
      <w:r w:rsidRPr="000731F0">
        <w:rPr>
          <w:b/>
          <w:color w:val="000000"/>
        </w:rPr>
        <w:t>Подтверждение качества (сертификация) медицинских и фармацевтических товаров</w:t>
      </w:r>
    </w:p>
    <w:p w:rsidR="00192301" w:rsidRPr="000731F0" w:rsidRDefault="00192301" w:rsidP="00335AAA">
      <w:pPr>
        <w:pStyle w:val="a4"/>
        <w:spacing w:before="0" w:beforeAutospacing="0" w:after="0" w:afterAutospacing="0"/>
        <w:jc w:val="both"/>
        <w:rPr>
          <w:color w:val="000000"/>
        </w:rPr>
      </w:pPr>
      <w:r w:rsidRPr="000731F0">
        <w:rPr>
          <w:b/>
          <w:color w:val="000000"/>
        </w:rPr>
        <w:t>Ответ:</w:t>
      </w:r>
      <w:r w:rsidRPr="000731F0">
        <w:rPr>
          <w:color w:val="000000"/>
        </w:rPr>
        <w:t xml:space="preserve"> Сертификация товаров медицинского назначения, зарегистриро</w:t>
      </w:r>
      <w:r w:rsidRPr="000731F0">
        <w:rPr>
          <w:color w:val="000000"/>
        </w:rPr>
        <w:softHyphen/>
        <w:t>ванных в Российской Федерации, проводится с целью подтверждения их безопасности и соответствия каче</w:t>
      </w:r>
      <w:r w:rsidRPr="000731F0">
        <w:rPr>
          <w:color w:val="000000"/>
        </w:rPr>
        <w:softHyphen/>
        <w:t>ства требованиям нормативных документов. Для проведения товароведческого анализа важно удостовериться в наличии серти</w:t>
      </w:r>
      <w:r w:rsidRPr="000731F0">
        <w:rPr>
          <w:color w:val="000000"/>
        </w:rPr>
        <w:softHyphen/>
        <w:t>фиката на принимаемую продукцию и суметь определить его под</w:t>
      </w:r>
      <w:r w:rsidRPr="000731F0">
        <w:rPr>
          <w:color w:val="000000"/>
        </w:rPr>
        <w:softHyphen/>
        <w:t>линность.</w:t>
      </w:r>
    </w:p>
    <w:p w:rsidR="00192301" w:rsidRPr="000731F0" w:rsidRDefault="00192301" w:rsidP="00335AAA">
      <w:pPr>
        <w:pStyle w:val="a4"/>
        <w:spacing w:before="0" w:beforeAutospacing="0" w:after="0" w:afterAutospacing="0"/>
        <w:jc w:val="both"/>
        <w:rPr>
          <w:color w:val="000000"/>
        </w:rPr>
      </w:pPr>
      <w:r w:rsidRPr="000731F0">
        <w:rPr>
          <w:color w:val="000000"/>
        </w:rPr>
        <w:t>Сертификация товаров медицинского назначения проводится в соответствии с законом Российской Федерации «О сертификации продукции и услуг».</w:t>
      </w:r>
    </w:p>
    <w:p w:rsidR="00192301" w:rsidRPr="000731F0" w:rsidRDefault="00192301" w:rsidP="00192301">
      <w:pPr>
        <w:pStyle w:val="a4"/>
        <w:spacing w:before="0" w:beforeAutospacing="0" w:after="0" w:afterAutospacing="0"/>
        <w:jc w:val="both"/>
        <w:rPr>
          <w:color w:val="000000"/>
        </w:rPr>
      </w:pPr>
      <w:r w:rsidRPr="000731F0">
        <w:rPr>
          <w:color w:val="000000"/>
        </w:rPr>
        <w:t>Система сертификации товаров включает две взаимосвязанных части:</w:t>
      </w:r>
    </w:p>
    <w:p w:rsidR="00192301" w:rsidRPr="000731F0" w:rsidRDefault="00192301" w:rsidP="00192301">
      <w:pPr>
        <w:pStyle w:val="a4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</w:rPr>
      </w:pPr>
      <w:r w:rsidRPr="000731F0">
        <w:rPr>
          <w:color w:val="000000"/>
        </w:rPr>
        <w:t>сертификация соответствия производства (систем качества);</w:t>
      </w:r>
    </w:p>
    <w:p w:rsidR="00192301" w:rsidRPr="000731F0" w:rsidRDefault="00192301" w:rsidP="00192301">
      <w:pPr>
        <w:pStyle w:val="a4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</w:rPr>
      </w:pPr>
      <w:r w:rsidRPr="000731F0">
        <w:rPr>
          <w:color w:val="000000"/>
        </w:rPr>
        <w:t>сертификация соответствия товара.</w:t>
      </w:r>
    </w:p>
    <w:p w:rsidR="00192301" w:rsidRPr="000731F0" w:rsidRDefault="00192301" w:rsidP="00192301">
      <w:pPr>
        <w:pStyle w:val="a4"/>
        <w:spacing w:before="0" w:beforeAutospacing="0" w:after="0" w:afterAutospacing="0"/>
        <w:jc w:val="both"/>
        <w:rPr>
          <w:color w:val="000000"/>
        </w:rPr>
      </w:pPr>
      <w:r w:rsidRPr="000731F0">
        <w:rPr>
          <w:color w:val="000000"/>
        </w:rPr>
        <w:t>При выборе схемы обязательной сертификации изделий меди</w:t>
      </w:r>
      <w:r w:rsidRPr="000731F0">
        <w:rPr>
          <w:color w:val="000000"/>
        </w:rPr>
        <w:softHyphen/>
        <w:t>цинского назначения учитывают особенности производства, испы</w:t>
      </w:r>
      <w:r w:rsidRPr="000731F0">
        <w:rPr>
          <w:color w:val="000000"/>
        </w:rPr>
        <w:softHyphen/>
        <w:t>таний, поставки и использования конкретной продукции, требуе</w:t>
      </w:r>
      <w:r w:rsidRPr="000731F0">
        <w:rPr>
          <w:color w:val="000000"/>
        </w:rPr>
        <w:softHyphen/>
        <w:t>мый уровень доказательности, возможные затраты заявителя и следят за тем, чтобы они обеспечивали необходимую доказательность сер</w:t>
      </w:r>
      <w:r w:rsidRPr="000731F0">
        <w:rPr>
          <w:color w:val="000000"/>
        </w:rPr>
        <w:softHyphen/>
        <w:t>тификации, в том числе принятую в зарубежной и международной практике.</w:t>
      </w:r>
    </w:p>
    <w:p w:rsidR="00192301" w:rsidRPr="000731F0" w:rsidRDefault="00192301" w:rsidP="00192301">
      <w:pPr>
        <w:pStyle w:val="a4"/>
        <w:spacing w:before="0" w:beforeAutospacing="0" w:after="0" w:afterAutospacing="0"/>
        <w:jc w:val="both"/>
        <w:rPr>
          <w:color w:val="000000"/>
        </w:rPr>
      </w:pPr>
      <w:r w:rsidRPr="000731F0">
        <w:rPr>
          <w:color w:val="000000"/>
        </w:rPr>
        <w:t>В результате сертификации выдаются следующие документы:</w:t>
      </w:r>
      <w:r w:rsidRPr="000731F0">
        <w:rPr>
          <w:rStyle w:val="apple-converted-space"/>
          <w:rFonts w:eastAsia="Calibri"/>
          <w:color w:val="000000"/>
        </w:rPr>
        <w:t> </w:t>
      </w:r>
      <w:r w:rsidRPr="000731F0">
        <w:rPr>
          <w:b/>
          <w:bCs/>
          <w:color w:val="000000"/>
        </w:rPr>
        <w:t>Сертификация соответствия производства</w:t>
      </w:r>
      <w:r w:rsidRPr="000731F0">
        <w:rPr>
          <w:rStyle w:val="apple-converted-space"/>
          <w:rFonts w:eastAsia="Calibri"/>
          <w:color w:val="000000"/>
        </w:rPr>
        <w:t> </w:t>
      </w:r>
      <w:r w:rsidRPr="000731F0">
        <w:rPr>
          <w:color w:val="000000"/>
        </w:rPr>
        <w:t>— подтверждение ком</w:t>
      </w:r>
      <w:r w:rsidRPr="000731F0">
        <w:rPr>
          <w:color w:val="000000"/>
        </w:rPr>
        <w:softHyphen/>
        <w:t>петентным и авторитетным, преимущественно государственным ор</w:t>
      </w:r>
      <w:r w:rsidRPr="000731F0">
        <w:rPr>
          <w:color w:val="000000"/>
        </w:rPr>
        <w:softHyphen/>
        <w:t>ганом, прошедшим соответствующую аккредитацию, соответствия производства товара предъявляемым требованиям, содержащимся в российских и международных правилах организации производ</w:t>
      </w:r>
      <w:r w:rsidRPr="000731F0">
        <w:rPr>
          <w:color w:val="000000"/>
        </w:rPr>
        <w:softHyphen/>
        <w:t xml:space="preserve">ства, а также в стандартах, фармакопеях. Например, сертификация соответствия производства </w:t>
      </w:r>
      <w:r w:rsidRPr="000731F0">
        <w:rPr>
          <w:color w:val="000000"/>
        </w:rPr>
        <w:lastRenderedPageBreak/>
        <w:t>лекарственных средств удостоверяется выдачей сертификата, о том, что производство J1C, заявленного из</w:t>
      </w:r>
      <w:r w:rsidRPr="000731F0">
        <w:rPr>
          <w:color w:val="000000"/>
        </w:rPr>
        <w:softHyphen/>
        <w:t>готовителем (физическим или юридическим лицом, фармацевти</w:t>
      </w:r>
      <w:r w:rsidRPr="000731F0">
        <w:rPr>
          <w:color w:val="000000"/>
        </w:rPr>
        <w:softHyphen/>
        <w:t>ческая деятельность которого оговорена в уставных документах), на основании заключения специальной комиссии или экспертов органа управления, соответствует установленным требованиям.</w:t>
      </w:r>
    </w:p>
    <w:p w:rsidR="00192301" w:rsidRPr="000731F0" w:rsidRDefault="00192301" w:rsidP="00192301">
      <w:pPr>
        <w:pStyle w:val="a4"/>
        <w:spacing w:before="0" w:beforeAutospacing="0" w:after="0" w:afterAutospacing="0"/>
        <w:jc w:val="both"/>
        <w:rPr>
          <w:color w:val="000000"/>
        </w:rPr>
      </w:pPr>
      <w:r w:rsidRPr="000731F0">
        <w:rPr>
          <w:b/>
          <w:bCs/>
          <w:color w:val="000000"/>
        </w:rPr>
        <w:t>Сертификация серийно выпускаемых товаров</w:t>
      </w:r>
      <w:r w:rsidRPr="000731F0">
        <w:rPr>
          <w:rStyle w:val="apple-converted-space"/>
          <w:rFonts w:eastAsia="Calibri"/>
          <w:color w:val="000000"/>
        </w:rPr>
        <w:t> </w:t>
      </w:r>
      <w:r w:rsidRPr="000731F0">
        <w:rPr>
          <w:color w:val="000000"/>
        </w:rPr>
        <w:t>— подтверждение компетентным и авторитетным органом, прошедшим соответству</w:t>
      </w:r>
      <w:r w:rsidRPr="000731F0">
        <w:rPr>
          <w:color w:val="000000"/>
        </w:rPr>
        <w:softHyphen/>
        <w:t>ющую аккредитацию, соответствия товара требованиям НД, утвер</w:t>
      </w:r>
      <w:r w:rsidRPr="000731F0">
        <w:rPr>
          <w:color w:val="000000"/>
        </w:rPr>
        <w:softHyphen/>
        <w:t>жденным в установленном порядке.</w:t>
      </w:r>
    </w:p>
    <w:p w:rsidR="00192301" w:rsidRPr="000731F0" w:rsidRDefault="00192301" w:rsidP="00192301">
      <w:pPr>
        <w:pStyle w:val="a4"/>
        <w:spacing w:before="0" w:beforeAutospacing="0" w:after="0" w:afterAutospacing="0"/>
        <w:jc w:val="both"/>
        <w:rPr>
          <w:color w:val="000000"/>
        </w:rPr>
      </w:pPr>
      <w:r w:rsidRPr="000731F0">
        <w:rPr>
          <w:color w:val="000000"/>
        </w:rPr>
        <w:t>Система сертификации товаров медицинского назначения вклю</w:t>
      </w:r>
      <w:r w:rsidRPr="000731F0">
        <w:rPr>
          <w:color w:val="000000"/>
        </w:rPr>
        <w:softHyphen/>
        <w:t>чает: органы управления системой сертификации; участников сис</w:t>
      </w:r>
      <w:r w:rsidRPr="000731F0">
        <w:rPr>
          <w:color w:val="000000"/>
        </w:rPr>
        <w:softHyphen/>
        <w:t>темы сертификации, осуществляющих сертификацию и докумен</w:t>
      </w:r>
      <w:r w:rsidRPr="000731F0">
        <w:rPr>
          <w:color w:val="000000"/>
        </w:rPr>
        <w:softHyphen/>
        <w:t>тальную часть системы сертификации.</w:t>
      </w:r>
    </w:p>
    <w:p w:rsidR="00192301" w:rsidRPr="000731F0" w:rsidRDefault="00192301" w:rsidP="00192301">
      <w:pPr>
        <w:pStyle w:val="a4"/>
        <w:spacing w:before="0" w:beforeAutospacing="0" w:after="0" w:afterAutospacing="0"/>
        <w:jc w:val="both"/>
        <w:rPr>
          <w:color w:val="000000"/>
        </w:rPr>
      </w:pPr>
      <w:r w:rsidRPr="000731F0">
        <w:rPr>
          <w:color w:val="000000"/>
        </w:rPr>
        <w:t>Участники системы сертификации медицинских и фармацевти</w:t>
      </w:r>
      <w:r w:rsidRPr="000731F0">
        <w:rPr>
          <w:color w:val="000000"/>
        </w:rPr>
        <w:softHyphen/>
        <w:t>ческих товаров проводят:</w:t>
      </w:r>
    </w:p>
    <w:p w:rsidR="00192301" w:rsidRPr="000731F0" w:rsidRDefault="00192301" w:rsidP="00192301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</w:rPr>
      </w:pPr>
      <w:r w:rsidRPr="000731F0">
        <w:rPr>
          <w:color w:val="000000"/>
        </w:rPr>
        <w:t>идентификацию продукции, представленной для сертификации;</w:t>
      </w:r>
    </w:p>
    <w:p w:rsidR="00192301" w:rsidRPr="000731F0" w:rsidRDefault="00192301" w:rsidP="00192301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</w:rPr>
      </w:pPr>
      <w:r w:rsidRPr="000731F0">
        <w:rPr>
          <w:color w:val="000000"/>
        </w:rPr>
        <w:t>сертификацию продукции;</w:t>
      </w:r>
    </w:p>
    <w:p w:rsidR="00192301" w:rsidRPr="000731F0" w:rsidRDefault="00192301" w:rsidP="00192301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</w:rPr>
      </w:pPr>
      <w:r w:rsidRPr="000731F0">
        <w:rPr>
          <w:color w:val="000000"/>
        </w:rPr>
        <w:t>выдачу сертификатов и лицензий на применение знака соответ</w:t>
      </w:r>
      <w:r w:rsidRPr="000731F0">
        <w:rPr>
          <w:color w:val="000000"/>
        </w:rPr>
        <w:softHyphen/>
        <w:t>ствия;</w:t>
      </w:r>
    </w:p>
    <w:p w:rsidR="00192301" w:rsidRPr="000731F0" w:rsidRDefault="00192301" w:rsidP="00192301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</w:rPr>
      </w:pPr>
      <w:r w:rsidRPr="000731F0">
        <w:rPr>
          <w:color w:val="000000"/>
        </w:rPr>
        <w:t>инспекционный контроль за сертифицированной продукцией;</w:t>
      </w:r>
    </w:p>
    <w:p w:rsidR="00192301" w:rsidRPr="000731F0" w:rsidRDefault="00192301" w:rsidP="00192301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</w:rPr>
      </w:pPr>
      <w:r w:rsidRPr="000731F0">
        <w:rPr>
          <w:color w:val="000000"/>
        </w:rPr>
        <w:t>приостановку или отмену действия выданных сертификатов;</w:t>
      </w:r>
    </w:p>
    <w:p w:rsidR="00192301" w:rsidRPr="000731F0" w:rsidRDefault="00192301" w:rsidP="00192301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</w:rPr>
      </w:pPr>
      <w:r w:rsidRPr="000731F0">
        <w:rPr>
          <w:color w:val="000000"/>
        </w:rPr>
        <w:t>формирование фонда нормативных документов, необходимых для проведения сертификации.</w:t>
      </w:r>
    </w:p>
    <w:p w:rsidR="00192301" w:rsidRPr="000731F0" w:rsidRDefault="00192301" w:rsidP="00192301">
      <w:pPr>
        <w:pStyle w:val="a4"/>
        <w:spacing w:before="0" w:beforeAutospacing="0" w:after="0" w:afterAutospacing="0"/>
        <w:jc w:val="both"/>
        <w:rPr>
          <w:color w:val="000000"/>
        </w:rPr>
      </w:pPr>
      <w:r w:rsidRPr="000731F0">
        <w:rPr>
          <w:color w:val="000000"/>
        </w:rPr>
        <w:t>При обязательной сертификации действие сертификата со</w:t>
      </w:r>
      <w:r w:rsidRPr="000731F0">
        <w:rPr>
          <w:color w:val="000000"/>
        </w:rPr>
        <w:softHyphen/>
        <w:t>ответствия производства, сертификата соответствия и знака соот</w:t>
      </w:r>
      <w:r w:rsidRPr="000731F0">
        <w:rPr>
          <w:color w:val="000000"/>
        </w:rPr>
        <w:softHyphen/>
        <w:t>ветствия  распространяется на всей терри</w:t>
      </w:r>
      <w:r w:rsidRPr="000731F0">
        <w:rPr>
          <w:color w:val="000000"/>
        </w:rPr>
        <w:softHyphen/>
        <w:t>тории РФ.</w:t>
      </w:r>
    </w:p>
    <w:p w:rsidR="00192301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</w:rPr>
      </w:pP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31F0">
        <w:rPr>
          <w:rFonts w:ascii="Times New Roman" w:eastAsia="Times New Roman" w:hAnsi="Times New Roman"/>
          <w:b/>
          <w:iCs/>
          <w:sz w:val="24"/>
          <w:szCs w:val="24"/>
        </w:rPr>
        <w:t>2)</w:t>
      </w:r>
      <w:r w:rsidRPr="000731F0">
        <w:rPr>
          <w:rFonts w:ascii="Times New Roman" w:hAnsi="Times New Roman"/>
          <w:b/>
          <w:sz w:val="24"/>
          <w:szCs w:val="24"/>
        </w:rPr>
        <w:t xml:space="preserve"> Штриховое кодирование  фарм. товаров</w:t>
      </w:r>
    </w:p>
    <w:p w:rsidR="00192301" w:rsidRPr="000731F0" w:rsidRDefault="00192301" w:rsidP="00192301">
      <w:pPr>
        <w:pStyle w:val="a4"/>
        <w:shd w:val="clear" w:color="auto" w:fill="FFFFFF"/>
        <w:spacing w:before="0" w:beforeAutospacing="0" w:after="0" w:afterAutospacing="0"/>
        <w:jc w:val="both"/>
      </w:pPr>
      <w:r w:rsidRPr="000731F0">
        <w:rPr>
          <w:b/>
        </w:rPr>
        <w:t>Ответ:</w:t>
      </w:r>
      <w:r w:rsidRPr="000731F0">
        <w:t xml:space="preserve"> Для оптимизации </w:t>
      </w:r>
      <w:hyperlink r:id="rId5" w:tooltip="Статистическая обработка" w:history="1">
        <w:r w:rsidRPr="000731F0">
          <w:rPr>
            <w:bdr w:val="none" w:sz="0" w:space="0" w:color="auto" w:frame="1"/>
          </w:rPr>
          <w:t>статистической обработки</w:t>
        </w:r>
      </w:hyperlink>
      <w:r w:rsidRPr="000731F0">
        <w:t> показателей с помощью вычислительной техники применяется кодирование.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i/>
          <w:sz w:val="24"/>
          <w:szCs w:val="24"/>
        </w:rPr>
        <w:t>Кодирование</w:t>
      </w:r>
      <w:r w:rsidRPr="000731F0">
        <w:rPr>
          <w:rFonts w:ascii="Times New Roman" w:eastAsia="Times New Roman" w:hAnsi="Times New Roman"/>
          <w:sz w:val="24"/>
          <w:szCs w:val="24"/>
        </w:rPr>
        <w:t xml:space="preserve"> – упоряд образование условн обозначения (кода) и присвоение его объектам </w:t>
      </w:r>
      <w:hyperlink r:id="rId6" w:tooltip="Классификация" w:history="1">
        <w:r w:rsidRPr="000731F0">
          <w:rPr>
            <w:rFonts w:ascii="Times New Roman" w:eastAsia="Times New Roman" w:hAnsi="Times New Roman"/>
            <w:sz w:val="24"/>
            <w:szCs w:val="24"/>
            <w:u w:val="single"/>
            <w:bdr w:val="none" w:sz="0" w:space="0" w:color="auto" w:frame="1"/>
          </w:rPr>
          <w:t>классификации</w:t>
        </w:r>
      </w:hyperlink>
      <w:r w:rsidRPr="000731F0">
        <w:rPr>
          <w:rFonts w:ascii="Times New Roman" w:eastAsia="Times New Roman" w:hAnsi="Times New Roman"/>
          <w:sz w:val="24"/>
          <w:szCs w:val="24"/>
        </w:rPr>
        <w:t>, а также клас-сиф признакам и группировкам._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i/>
          <w:sz w:val="24"/>
          <w:szCs w:val="24"/>
        </w:rPr>
        <w:t>Код</w:t>
      </w:r>
      <w:r w:rsidRPr="000731F0">
        <w:rPr>
          <w:rFonts w:ascii="Times New Roman" w:eastAsia="Times New Roman" w:hAnsi="Times New Roman"/>
          <w:sz w:val="24"/>
          <w:szCs w:val="24"/>
        </w:rPr>
        <w:t xml:space="preserve"> - это знак или совокупность знаков, принятых для обозначения классификационной группировки или объекта классификации.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i/>
          <w:sz w:val="24"/>
          <w:szCs w:val="24"/>
        </w:rPr>
        <w:t>Кодовые обозначения</w:t>
      </w:r>
      <w:r w:rsidRPr="000731F0">
        <w:rPr>
          <w:rFonts w:ascii="Times New Roman" w:eastAsia="Times New Roman" w:hAnsi="Times New Roman"/>
          <w:sz w:val="24"/>
          <w:szCs w:val="24"/>
        </w:rPr>
        <w:t xml:space="preserve"> (коды) образуются из цифровых или бук-венно-цифровых знаков в соответствии с принятым методом кодирования. Структура кода представляет собой графическое изображение последовательности расположения знаков кода и соответствующие этим знакам наименования уровней деления. </w:t>
      </w:r>
      <w:r w:rsidRPr="000731F0">
        <w:rPr>
          <w:rFonts w:ascii="Times New Roman" w:eastAsia="Times New Roman" w:hAnsi="Times New Roman"/>
          <w:i/>
          <w:sz w:val="24"/>
          <w:szCs w:val="24"/>
        </w:rPr>
        <w:t>Структура кодового обозначения</w:t>
      </w:r>
      <w:r w:rsidRPr="000731F0">
        <w:rPr>
          <w:rFonts w:ascii="Times New Roman" w:eastAsia="Times New Roman" w:hAnsi="Times New Roman"/>
          <w:sz w:val="24"/>
          <w:szCs w:val="24"/>
        </w:rPr>
        <w:t xml:space="preserve"> зависит от числа разрядов в обозначении.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i/>
          <w:sz w:val="24"/>
          <w:szCs w:val="24"/>
        </w:rPr>
        <w:t xml:space="preserve">Разряд </w:t>
      </w:r>
      <w:r w:rsidRPr="000731F0">
        <w:rPr>
          <w:rFonts w:ascii="Times New Roman" w:eastAsia="Times New Roman" w:hAnsi="Times New Roman"/>
          <w:sz w:val="24"/>
          <w:szCs w:val="24"/>
        </w:rPr>
        <w:t>- это позиция для знака в обознач. Для автом обраб </w:t>
      </w:r>
      <w:hyperlink r:id="rId7" w:tooltip="Товар" w:history="1">
        <w:r w:rsidRPr="000731F0">
          <w:rPr>
            <w:rFonts w:ascii="Times New Roman" w:eastAsia="Times New Roman" w:hAnsi="Times New Roman"/>
            <w:sz w:val="24"/>
            <w:szCs w:val="24"/>
            <w:u w:val="single"/>
            <w:bdr w:val="none" w:sz="0" w:space="0" w:color="auto" w:frame="1"/>
          </w:rPr>
          <w:t>товаров</w:t>
        </w:r>
      </w:hyperlink>
      <w:r w:rsidRPr="000731F0">
        <w:rPr>
          <w:rFonts w:ascii="Times New Roman" w:eastAsia="Times New Roman" w:hAnsi="Times New Roman"/>
          <w:sz w:val="24"/>
          <w:szCs w:val="24"/>
        </w:rPr>
        <w:t> предпочтителен 12-разряд цифровой код, где каждая цифра имеет свое обозначение.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sz w:val="24"/>
          <w:szCs w:val="24"/>
        </w:rPr>
        <w:t>Общая формула структуры кодового обозначения согласно ОКП представлена в виде (формула 1):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sz w:val="24"/>
          <w:szCs w:val="24"/>
        </w:rPr>
        <w:t>Х1Х2 + ХЗ + Х4 + Х5 + Х6 + 00 + Х7Х8 + Х9Х</w:t>
      </w:r>
      <w:proofErr w:type="gramStart"/>
      <w:r w:rsidRPr="000731F0">
        <w:rPr>
          <w:rFonts w:ascii="Times New Roman" w:eastAsia="Times New Roman" w:hAnsi="Times New Roman"/>
          <w:sz w:val="24"/>
          <w:szCs w:val="24"/>
        </w:rPr>
        <w:t>10 ,</w:t>
      </w:r>
      <w:proofErr w:type="gramEnd"/>
      <w:r w:rsidRPr="000731F0">
        <w:rPr>
          <w:rFonts w:ascii="Times New Roman" w:eastAsia="Times New Roman" w:hAnsi="Times New Roman"/>
          <w:sz w:val="24"/>
          <w:szCs w:val="24"/>
        </w:rPr>
        <w:t xml:space="preserve"> (1)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sz w:val="24"/>
          <w:szCs w:val="24"/>
        </w:rPr>
        <w:t>где: Х1Х2 - отрасль (признак отрасл принадлежности), 1-й и 2-й разряды (позиции);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sz w:val="24"/>
          <w:szCs w:val="24"/>
        </w:rPr>
        <w:t>ХЗ — подкласс (признак подотраслевой принадлежности), 3-й разряд;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sz w:val="24"/>
          <w:szCs w:val="24"/>
        </w:rPr>
        <w:t>Х4 - группа (признак производственный, назначение), 4-й разряд;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sz w:val="24"/>
          <w:szCs w:val="24"/>
        </w:rPr>
        <w:t>Х5 — подгруппа (признак производств — общая хим структура), 5-й разряд;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sz w:val="24"/>
          <w:szCs w:val="24"/>
        </w:rPr>
        <w:t>Х6 - вид (конкретные виды продукции внутри каждой группы — означает индивидуальное хим вещество, конкр растение, опр вид </w:t>
      </w:r>
      <w:hyperlink r:id="rId8" w:tooltip="Изделия" w:history="1">
        <w:r w:rsidRPr="000731F0">
          <w:rPr>
            <w:rFonts w:ascii="Times New Roman" w:eastAsia="Times New Roman" w:hAnsi="Times New Roman"/>
            <w:sz w:val="24"/>
            <w:szCs w:val="24"/>
            <w:u w:val="single"/>
            <w:bdr w:val="none" w:sz="0" w:space="0" w:color="auto" w:frame="1"/>
          </w:rPr>
          <w:t>изделия</w:t>
        </w:r>
      </w:hyperlink>
      <w:r w:rsidRPr="000731F0">
        <w:rPr>
          <w:rFonts w:ascii="Times New Roman" w:eastAsia="Times New Roman" w:hAnsi="Times New Roman"/>
          <w:sz w:val="24"/>
          <w:szCs w:val="24"/>
        </w:rPr>
        <w:t>), 6-й разряд;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sz w:val="24"/>
          <w:szCs w:val="24"/>
        </w:rPr>
        <w:t>00 — порядковый регистрационный номер каждого вида продукции, находящийся в пределах от 00 до 99, дающий техническую характеристику (лекарственная форма, выпускаемая форма, </w:t>
      </w:r>
      <w:hyperlink r:id="rId9" w:tooltip="Упаковка" w:history="1">
        <w:r w:rsidRPr="000731F0">
          <w:rPr>
            <w:rFonts w:ascii="Times New Roman" w:eastAsia="Times New Roman" w:hAnsi="Times New Roman"/>
            <w:sz w:val="24"/>
            <w:szCs w:val="24"/>
            <w:u w:val="single"/>
            <w:bdr w:val="none" w:sz="0" w:space="0" w:color="auto" w:frame="1"/>
          </w:rPr>
          <w:t>упаковка</w:t>
        </w:r>
      </w:hyperlink>
      <w:r w:rsidRPr="000731F0">
        <w:rPr>
          <w:rFonts w:ascii="Times New Roman" w:eastAsia="Times New Roman" w:hAnsi="Times New Roman"/>
          <w:sz w:val="24"/>
          <w:szCs w:val="24"/>
        </w:rPr>
        <w:t> и т. п.), 7-й и 8-й разряды; Х7Х8 — знак фармакотерапевтической группы (пример в табл. 1), 9-й и 10-й разряды;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sz w:val="24"/>
          <w:szCs w:val="24"/>
        </w:rPr>
        <w:t>Х9Х10 — защитный код (оставляют для новых товаров), 11-й и 12-й разряды.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sz w:val="24"/>
          <w:szCs w:val="24"/>
        </w:rPr>
        <w:t>Отраслевой код для ЛС состоит из 7 разрядов (формула 2):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sz w:val="24"/>
          <w:szCs w:val="24"/>
        </w:rPr>
        <w:t>С1 + С2СЗ + С4 + С5С6 + С7, (2)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sz w:val="24"/>
          <w:szCs w:val="24"/>
        </w:rPr>
        <w:lastRenderedPageBreak/>
        <w:t xml:space="preserve">где: С1 — вид поставки — централизованная или децентрализованная (0 - централизованная поставка); С2СЗ — знак фармакотерап группы (01-99); </w:t>
      </w:r>
      <w:r w:rsidRPr="000731F0">
        <w:rPr>
          <w:rFonts w:ascii="Times New Roman" w:eastAsia="Times New Roman" w:hAnsi="Times New Roman"/>
          <w:sz w:val="24"/>
          <w:szCs w:val="24"/>
        </w:rPr>
        <w:br/>
        <w:t>С4 — </w:t>
      </w:r>
      <w:hyperlink r:id="rId10" w:tooltip="Производство" w:history="1">
        <w:r w:rsidRPr="000731F0">
          <w:rPr>
            <w:rFonts w:ascii="Times New Roman" w:eastAsia="Times New Roman" w:hAnsi="Times New Roman"/>
            <w:sz w:val="24"/>
            <w:szCs w:val="24"/>
            <w:u w:val="single"/>
            <w:bdr w:val="none" w:sz="0" w:space="0" w:color="auto" w:frame="1"/>
          </w:rPr>
          <w:t>производство</w:t>
        </w:r>
      </w:hyperlink>
      <w:r w:rsidRPr="000731F0">
        <w:rPr>
          <w:rFonts w:ascii="Times New Roman" w:eastAsia="Times New Roman" w:hAnsi="Times New Roman"/>
          <w:sz w:val="24"/>
          <w:szCs w:val="24"/>
        </w:rPr>
        <w:t> (0 — отеч препарат, 9 - препарат зарубежного производства);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sz w:val="24"/>
          <w:szCs w:val="24"/>
        </w:rPr>
        <w:t>С5С6 - порядковый номер в группе (01—99), если препаратов более 100, тогда дополнительно используется позиция С4 и порядковый номер препарата записывается как С4С5С6; С7 — защитный (резервный) код (контрольное число). Например, раствор димедрола 1% по 1 мл № 10 имеет отраслевой код 0510238, где 0 означает централизованную поставку, первый слева знак 51 — это фармакотерапевтическая группа «Гистамин и проти-вогистаминные препараты», 0 — препарат отечественного производства, 23 — порядковый номер в группе, 8 — защитный код (резервный</w:t>
      </w:r>
      <w:proofErr w:type="gramStart"/>
      <w:r w:rsidRPr="000731F0">
        <w:rPr>
          <w:rFonts w:ascii="Times New Roman" w:eastAsia="Times New Roman" w:hAnsi="Times New Roman"/>
          <w:sz w:val="24"/>
          <w:szCs w:val="24"/>
        </w:rPr>
        <w:t>) .</w:t>
      </w:r>
      <w:proofErr w:type="gramEnd"/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</w:rPr>
      </w:pPr>
      <w:r w:rsidRPr="000731F0">
        <w:rPr>
          <w:rFonts w:ascii="Times New Roman" w:eastAsia="Times New Roman" w:hAnsi="Times New Roman"/>
          <w:sz w:val="24"/>
          <w:szCs w:val="24"/>
        </w:rPr>
        <w:t>Препарат зарубежного производства из этой же группы Перитол табл. 0,004 № 20 имеет код 0519293, где четвертый знак слева 9 означает, что это препарат зарубежного производства, 29 - порядковый номер, 3 — защитный код.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1F0">
        <w:rPr>
          <w:rFonts w:ascii="Times New Roman" w:hAnsi="Times New Roman"/>
          <w:sz w:val="24"/>
          <w:szCs w:val="24"/>
        </w:rPr>
        <w:t xml:space="preserve">Понятие штрихового кодирования Штриховое кодирование – эффективный способ оперативного контроля за движением товаров, представляющий собой метод автоматизированного сбора данных и передачи информации в компьютер. Принцип штриховой идентификации – кодирование алфавитно- цифровых знаков в виде чередования тёмных и светлых полос различной </w:t>
      </w:r>
      <w:proofErr w:type="gramStart"/>
      <w:r w:rsidRPr="000731F0">
        <w:rPr>
          <w:rFonts w:ascii="Times New Roman" w:hAnsi="Times New Roman"/>
          <w:sz w:val="24"/>
          <w:szCs w:val="24"/>
        </w:rPr>
        <w:t>толщи- ны</w:t>
      </w:r>
      <w:proofErr w:type="gramEnd"/>
      <w:r w:rsidRPr="000731F0">
        <w:rPr>
          <w:rFonts w:ascii="Times New Roman" w:hAnsi="Times New Roman"/>
          <w:sz w:val="24"/>
          <w:szCs w:val="24"/>
        </w:rPr>
        <w:t xml:space="preserve"> (штрихов и пробелов), считывание с помощью сканирующего устройства, расшифровывающего коды и передающего информацию на ЭВМ, т.е. источник информации в данном случае – штриховой машиночитаемый код. Штриховой код – знак, предназначенный для автоматизированных </w:t>
      </w:r>
      <w:proofErr w:type="gramStart"/>
      <w:r w:rsidRPr="000731F0">
        <w:rPr>
          <w:rFonts w:ascii="Times New Roman" w:hAnsi="Times New Roman"/>
          <w:sz w:val="24"/>
          <w:szCs w:val="24"/>
        </w:rPr>
        <w:t>иден- тификации</w:t>
      </w:r>
      <w:proofErr w:type="gramEnd"/>
      <w:r w:rsidRPr="000731F0">
        <w:rPr>
          <w:rFonts w:ascii="Times New Roman" w:hAnsi="Times New Roman"/>
          <w:sz w:val="24"/>
          <w:szCs w:val="24"/>
        </w:rPr>
        <w:t xml:space="preserve"> и учёта информации о товаре, закодированной в виде цифр и штрихов. Применение штриховых кодов позволяет значительно улучшить и оптими- зировать следующие процессы: - производителям: сортировку, подсчет, контроль над запасами, подборку и отгрузку товаров; - оптовикам: получение товаров, контроль над запасами, отгрузку, расчет за товары; - транспортным службам: получение товаров, отбор и отгрузку; - розничной торговле: получение товаров, отгрузку со складов и контроль над запасами; - товароведам: идентификацию фальсифицированных товаров и определе- ние страны-производителя или страны, зарегистрировавшей данный товар.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</w:rPr>
      </w:pP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0731F0">
        <w:rPr>
          <w:rFonts w:ascii="Times New Roman" w:eastAsia="Times New Roman" w:hAnsi="Times New Roman"/>
          <w:b/>
          <w:iCs/>
          <w:sz w:val="24"/>
          <w:szCs w:val="24"/>
        </w:rPr>
        <w:t>3) Общехирургические инструменты;</w:t>
      </w:r>
      <w:r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r w:rsidRPr="000731F0">
        <w:rPr>
          <w:rFonts w:ascii="Times New Roman" w:eastAsia="Times New Roman" w:hAnsi="Times New Roman"/>
          <w:b/>
          <w:iCs/>
          <w:sz w:val="24"/>
          <w:szCs w:val="24"/>
        </w:rPr>
        <w:t>языкодержатели, роторасширители, шпатели, зонды. Назначение. Сырье. Товарные виды. Требования. Стерилизация, упаковка, маркировка, хранение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b/>
          <w:bCs/>
          <w:iCs/>
          <w:sz w:val="24"/>
          <w:szCs w:val="24"/>
        </w:rPr>
        <w:t>Ответ: Простые оттесняющие инструменты</w:t>
      </w:r>
      <w:r w:rsidRPr="000731F0">
        <w:rPr>
          <w:rFonts w:ascii="Times New Roman" w:eastAsia="Times New Roman" w:hAnsi="Times New Roman"/>
          <w:iCs/>
          <w:sz w:val="24"/>
          <w:szCs w:val="24"/>
        </w:rPr>
        <w:t xml:space="preserve"> широко при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меняют для оттеснения и защиты органов и тканей.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b/>
          <w:iCs/>
          <w:sz w:val="24"/>
          <w:szCs w:val="24"/>
        </w:rPr>
        <w:t xml:space="preserve">Роторасширители </w:t>
      </w:r>
      <w:r w:rsidRPr="000731F0">
        <w:rPr>
          <w:rFonts w:ascii="Times New Roman" w:eastAsia="Times New Roman" w:hAnsi="Times New Roman"/>
          <w:iCs/>
          <w:sz w:val="24"/>
          <w:szCs w:val="24"/>
        </w:rPr>
        <w:t>служат для принудительного раскрыва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ния рта, например при ингаляционном наркозе. Промышленность выпу</w:t>
      </w:r>
      <w:r>
        <w:rPr>
          <w:rFonts w:ascii="Times New Roman" w:eastAsia="Times New Roman" w:hAnsi="Times New Roman"/>
          <w:iCs/>
          <w:sz w:val="24"/>
          <w:szCs w:val="24"/>
        </w:rPr>
        <w:t>скает два типа роторасширителей</w:t>
      </w:r>
      <w:r w:rsidRPr="000731F0">
        <w:rPr>
          <w:rFonts w:ascii="Times New Roman" w:eastAsia="Times New Roman" w:hAnsi="Times New Roman"/>
          <w:iCs/>
          <w:sz w:val="24"/>
          <w:szCs w:val="24"/>
        </w:rPr>
        <w:t>, а также языкодержатель: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— роторасширитель с кремальерой (а) имеет изо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гнутые губки, благодаря которым его введение и положение во рту более удобно; выпускают четыре типа с различным изгибом, длиной от 125 до 190 мм;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— винтовой (б) более простой конструкции; позволяет по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лучить плавное медленное раскрытие рта;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b/>
          <w:iCs/>
          <w:sz w:val="24"/>
          <w:szCs w:val="24"/>
        </w:rPr>
        <w:t>языкодержатель Матье</w:t>
      </w:r>
      <w:r w:rsidRPr="000731F0">
        <w:rPr>
          <w:rFonts w:ascii="Times New Roman" w:eastAsia="Times New Roman" w:hAnsi="Times New Roman"/>
          <w:iCs/>
          <w:sz w:val="24"/>
          <w:szCs w:val="24"/>
        </w:rPr>
        <w:t xml:space="preserve"> (б) служит для извлечения и удержания языка; устроен по типу зажимных инструментов с губками окончатой формы, имеющими поперечную насечку на рабочей поверхности; для предупреждения травмы языка в связи </w:t>
      </w:r>
      <w:r w:rsidRPr="000731F0">
        <w:rPr>
          <w:rFonts w:ascii="Times New Roman" w:eastAsia="Times New Roman" w:hAnsi="Times New Roman"/>
          <w:bCs/>
          <w:iCs/>
          <w:sz w:val="24"/>
          <w:szCs w:val="24"/>
        </w:rPr>
        <w:t>с</w:t>
      </w:r>
      <w:r w:rsidRPr="000731F0">
        <w:rPr>
          <w:rFonts w:ascii="Times New Roman" w:eastAsia="Times New Roman" w:hAnsi="Times New Roman"/>
          <w:iCs/>
          <w:sz w:val="24"/>
          <w:szCs w:val="24"/>
        </w:rPr>
        <w:t xml:space="preserve"> его значительной толщиной губки при запирании на первый зубец кремальеры не приходят в соприкосн. Выпускают языкодержатели для детей (а).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586105</wp:posOffset>
            </wp:positionV>
            <wp:extent cx="2336165" cy="3009900"/>
            <wp:effectExtent l="19050" t="0" r="6985" b="0"/>
            <wp:wrapSquare wrapText="bothSides"/>
            <wp:docPr id="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31F0">
        <w:rPr>
          <w:rFonts w:ascii="Times New Roman" w:eastAsia="Times New Roman" w:hAnsi="Times New Roman"/>
          <w:iCs/>
          <w:sz w:val="24"/>
          <w:szCs w:val="24"/>
        </w:rPr>
        <w:t>Изготовляют из стали 30Х13. При приемке особое внимание обращают на то, чтобы насечка на губках была ровной с при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тупленными вершинами зубчиков. Испытание на эластичность производят путем сжатия между губками стержня сечением 10х10 мм; при этом усилие замыкания на первый зубец кре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мальеры не должно превышать 1—2,5 кгс.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b/>
          <w:iCs/>
          <w:sz w:val="24"/>
          <w:szCs w:val="24"/>
        </w:rPr>
        <w:t>Шпатели (рис</w:t>
      </w:r>
      <w:r w:rsidRPr="000731F0">
        <w:rPr>
          <w:rFonts w:ascii="Times New Roman" w:eastAsia="Times New Roman" w:hAnsi="Times New Roman"/>
          <w:iCs/>
          <w:sz w:val="24"/>
          <w:szCs w:val="24"/>
        </w:rPr>
        <w:t>. 37, В) используют для оттеснения языка при осмотре полости рта. Они представляют собой гладкие пластинки с отверстиями (б) или без них (а). Изготовляют из прочной не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 xml:space="preserve">ржавеющей стали. Шпатели имеют толщину всего 2 мм и тем не менее должны быть упругими и не гнуться при употреблении. Шпатели должны быть хорошо отполированы, не иметь царапин, кромки их должны быть закруглены. Выпускают шпатели предохранительные (в), служащие для оттеснения тканей, </w:t>
      </w:r>
      <w:proofErr w:type="gramStart"/>
      <w:r w:rsidRPr="000731F0">
        <w:rPr>
          <w:rFonts w:ascii="Times New Roman" w:eastAsia="Times New Roman" w:hAnsi="Times New Roman"/>
          <w:iCs/>
          <w:sz w:val="24"/>
          <w:szCs w:val="24"/>
        </w:rPr>
        <w:t>например</w:t>
      </w:r>
      <w:proofErr w:type="gramEnd"/>
      <w:r w:rsidRPr="000731F0">
        <w:rPr>
          <w:rFonts w:ascii="Times New Roman" w:eastAsia="Times New Roman" w:hAnsi="Times New Roman"/>
          <w:iCs/>
          <w:sz w:val="24"/>
          <w:szCs w:val="24"/>
        </w:rPr>
        <w:t xml:space="preserve"> при операциях на кисти при контрактуре Дюпюитрена. Аптечные работники используют шпатели для расфасовки лекарственных мазей. Для этой цели выпускают шпатели аптечные (г) двусто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ронние длиной</w:t>
      </w:r>
      <w:r w:rsidRPr="000731F0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Pr="000731F0">
        <w:rPr>
          <w:rFonts w:ascii="Times New Roman" w:eastAsia="Times New Roman" w:hAnsi="Times New Roman"/>
          <w:bCs/>
          <w:iCs/>
          <w:sz w:val="24"/>
          <w:szCs w:val="24"/>
        </w:rPr>
        <w:t>180 и 250</w:t>
      </w:r>
      <w:r w:rsidRPr="000731F0">
        <w:rPr>
          <w:rFonts w:ascii="Times New Roman" w:eastAsia="Times New Roman" w:hAnsi="Times New Roman"/>
          <w:iCs/>
          <w:sz w:val="24"/>
          <w:szCs w:val="24"/>
        </w:rPr>
        <w:t xml:space="preserve"> мм.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 xml:space="preserve"> 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ИНСТРУМЕНТЫ ДЛЯ ЗОНДИРОВАНИЯ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Служат главным образом для контроля. С их помощью можно определить размеры и направление раневого канала, наличие в нем инородных твердых тел, а также исследовать свищевые ходы, полости и др. Зонды чаще всего изготовляют из нержа¬веющей стали  12Х18Н9Т или латуни с покрытием. Промышленность выпускает зонды следующих  видов (рис. 38):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 xml:space="preserve">Рис. 38. Зонды. 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— желобоватый (а) выпускают длиной 170 мм— хирургический (1) 215 мм— проктологический (2) с кон¬цом, закругленным в виде пуговки; придание инстру¬менту формы желоба делает его более жестким, что позволяет рассекать на нем мягкие ткани; дно желоба должно иметь гладкую повеохность для скользящего продвижения по нему обушка лезвия ножа или ножниц;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 xml:space="preserve">— пуговчатый двусторонний (б) представляет собой стержень круглого сечения (диаметр 2 мм, длина 160 мм) с </w:t>
      </w:r>
      <w:proofErr w:type="gramStart"/>
      <w:r w:rsidRPr="000731F0">
        <w:rPr>
          <w:rFonts w:ascii="Times New Roman" w:eastAsia="Times New Roman" w:hAnsi="Times New Roman"/>
          <w:iCs/>
          <w:sz w:val="24"/>
          <w:szCs w:val="24"/>
        </w:rPr>
        <w:t>не-сколько</w:t>
      </w:r>
      <w:proofErr w:type="gramEnd"/>
      <w:r w:rsidRPr="000731F0">
        <w:rPr>
          <w:rFonts w:ascii="Times New Roman" w:eastAsia="Times New Roman" w:hAnsi="Times New Roman"/>
          <w:iCs/>
          <w:sz w:val="24"/>
          <w:szCs w:val="24"/>
        </w:rPr>
        <w:t xml:space="preserve"> утолщенными и закругленными краями (пуговками);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должен гнуться под углом 120° и выпрямляться, не ломаясь в месте сгиба;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— хирургический с ушком (в) в отличие от предыдуще¬го на одном конце вместо пуговки имеет ушко, благодаря кото¬рому в рану могут быть проведены лигатуры, тампоны и дренажи;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— зобный по Кохеру (г) применяют для удаления щито¬видной железы, довольно массивный и прочный инструмент, из¬готовленный из нержавеющей стали 20Х13 или 30Х13; имеет ру¬коятку и рабочую часть с отверстием на конце; ввиду сложности операции в этой области (прохождение множества крупных кро¬веносных сосудов и нервов, пронизывающих ткань железы) отсе¬чение железы производят после тупого ее выделения зондом; предварительно каждый выделенный участок железы перевязы¬вают с помощью лигатуры (проводится в отверстие зонда), а за¬тем отсекают.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</w:rPr>
      </w:pPr>
    </w:p>
    <w:p w:rsidR="00192301" w:rsidRPr="00040D09" w:rsidRDefault="00192301" w:rsidP="001923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27" w:right="-170"/>
        <w:rPr>
          <w:rFonts w:ascii="Times New Roman" w:eastAsia="Times New Roman" w:hAnsi="Times New Roman"/>
          <w:b/>
          <w:sz w:val="24"/>
          <w:szCs w:val="24"/>
        </w:rPr>
      </w:pPr>
      <w:r w:rsidRPr="00040D09">
        <w:rPr>
          <w:rFonts w:ascii="Times New Roman" w:eastAsia="Times New Roman" w:hAnsi="Times New Roman"/>
          <w:b/>
          <w:iCs/>
          <w:sz w:val="24"/>
          <w:szCs w:val="24"/>
        </w:rPr>
        <w:t xml:space="preserve">4. </w:t>
      </w:r>
      <w:r w:rsidRPr="00040D09">
        <w:rPr>
          <w:rFonts w:ascii="Times New Roman" w:eastAsia="Times New Roman" w:hAnsi="Times New Roman"/>
          <w:b/>
          <w:bCs/>
          <w:sz w:val="24"/>
          <w:szCs w:val="24"/>
        </w:rPr>
        <w:t xml:space="preserve">Противовирусные препараты. </w:t>
      </w:r>
      <w:r w:rsidRPr="00040D09">
        <w:rPr>
          <w:rFonts w:ascii="Times New Roman" w:eastAsia="Times New Roman" w:hAnsi="Times New Roman"/>
          <w:b/>
          <w:spacing w:val="-1"/>
          <w:sz w:val="24"/>
          <w:szCs w:val="24"/>
        </w:rPr>
        <w:t>Ассортимент. Синонимы. Лекарственные формы. Применение. Упаковка, маркировка, хранение.</w:t>
      </w:r>
    </w:p>
    <w:p w:rsidR="00192301" w:rsidRPr="000731F0" w:rsidRDefault="00192301" w:rsidP="00192301">
      <w:pPr>
        <w:widowControl w:val="0"/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ind w:left="-227" w:right="-170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Ответ: Ацикловир (МНН) </w:t>
      </w:r>
      <w:r w:rsidRPr="000731F0">
        <w:rPr>
          <w:rFonts w:ascii="Times New Roman" w:eastAsia="Times New Roman" w:hAnsi="Times New Roman"/>
          <w:spacing w:val="-4"/>
          <w:sz w:val="24"/>
          <w:szCs w:val="24"/>
        </w:rPr>
        <w:t xml:space="preserve">- </w:t>
      </w:r>
      <w:r w:rsidRPr="000731F0">
        <w:rPr>
          <w:rFonts w:ascii="Times New Roman" w:eastAsia="Times New Roman" w:hAnsi="Times New Roman"/>
          <w:sz w:val="24"/>
          <w:szCs w:val="24"/>
        </w:rPr>
        <w:t>обладает противовирусной активностью против герпе</w:t>
      </w:r>
      <w:r w:rsidRPr="000731F0">
        <w:rPr>
          <w:rFonts w:ascii="Times New Roman" w:eastAsia="Times New Roman" w:hAnsi="Times New Roman"/>
          <w:spacing w:val="-1"/>
          <w:sz w:val="24"/>
          <w:szCs w:val="24"/>
        </w:rPr>
        <w:t>са, опоясывающего лишая, цитомегаловируса, ветряной оспы, ха</w:t>
      </w:r>
      <w:r w:rsidRPr="000731F0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0731F0">
        <w:rPr>
          <w:rFonts w:ascii="Times New Roman" w:eastAsia="Times New Roman" w:hAnsi="Times New Roman"/>
          <w:sz w:val="24"/>
          <w:szCs w:val="24"/>
        </w:rPr>
        <w:t xml:space="preserve">рактеризуется безопасностью и </w:t>
      </w:r>
      <w:r w:rsidRPr="000731F0">
        <w:rPr>
          <w:rFonts w:ascii="Times New Roman" w:eastAsia="Times New Roman" w:hAnsi="Times New Roman"/>
          <w:sz w:val="24"/>
          <w:szCs w:val="24"/>
        </w:rPr>
        <w:lastRenderedPageBreak/>
        <w:t xml:space="preserve">обеспечивает клинический эффект у 75-95% больных. Препараты Ацикловира производятся многими </w:t>
      </w:r>
      <w:r w:rsidRPr="000731F0">
        <w:rPr>
          <w:rFonts w:ascii="Times New Roman" w:eastAsia="Times New Roman" w:hAnsi="Times New Roman"/>
          <w:spacing w:val="-1"/>
          <w:sz w:val="24"/>
          <w:szCs w:val="24"/>
        </w:rPr>
        <w:t>фармацевтическими фирмами. Выпускаются таб., порошок лиофи-</w:t>
      </w:r>
      <w:r w:rsidRPr="000731F0">
        <w:rPr>
          <w:rFonts w:ascii="Times New Roman" w:eastAsia="Times New Roman" w:hAnsi="Times New Roman"/>
          <w:sz w:val="24"/>
          <w:szCs w:val="24"/>
        </w:rPr>
        <w:t xml:space="preserve">лизированный для инъекций, крем, мазь глазная. Сп. Б (Россия, </w:t>
      </w:r>
      <w:r w:rsidRPr="000731F0">
        <w:rPr>
          <w:rFonts w:ascii="Times New Roman" w:eastAsia="Times New Roman" w:hAnsi="Times New Roman"/>
          <w:spacing w:val="-4"/>
          <w:sz w:val="24"/>
          <w:szCs w:val="24"/>
        </w:rPr>
        <w:t xml:space="preserve">Германия и др.), </w:t>
      </w:r>
      <w:r w:rsidRPr="000731F0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Зовиракс </w:t>
      </w:r>
      <w:r w:rsidRPr="000731F0">
        <w:rPr>
          <w:rFonts w:ascii="Times New Roman" w:eastAsia="Times New Roman" w:hAnsi="Times New Roman"/>
          <w:spacing w:val="-4"/>
          <w:sz w:val="24"/>
          <w:szCs w:val="24"/>
        </w:rPr>
        <w:t xml:space="preserve">(Великобритания), </w:t>
      </w:r>
      <w:r w:rsidRPr="000731F0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Виролекс </w:t>
      </w:r>
      <w:r w:rsidRPr="000731F0">
        <w:rPr>
          <w:rFonts w:ascii="Times New Roman" w:eastAsia="Times New Roman" w:hAnsi="Times New Roman"/>
          <w:spacing w:val="-4"/>
          <w:sz w:val="24"/>
          <w:szCs w:val="24"/>
        </w:rPr>
        <w:t xml:space="preserve">(Словения), </w:t>
      </w:r>
      <w:r w:rsidRPr="000731F0">
        <w:rPr>
          <w:rFonts w:ascii="Times New Roman" w:eastAsia="Times New Roman" w:hAnsi="Times New Roman"/>
          <w:b/>
          <w:bCs/>
          <w:sz w:val="24"/>
          <w:szCs w:val="24"/>
        </w:rPr>
        <w:t xml:space="preserve">Суправиран </w:t>
      </w:r>
      <w:r w:rsidRPr="000731F0">
        <w:rPr>
          <w:rFonts w:ascii="Times New Roman" w:eastAsia="Times New Roman" w:hAnsi="Times New Roman"/>
          <w:sz w:val="24"/>
          <w:szCs w:val="24"/>
        </w:rPr>
        <w:t>(Германия) и др.</w:t>
      </w:r>
    </w:p>
    <w:p w:rsidR="00192301" w:rsidRPr="000731F0" w:rsidRDefault="00192301" w:rsidP="00192301">
      <w:pPr>
        <w:widowControl w:val="0"/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ind w:left="-227" w:right="-170"/>
        <w:jc w:val="both"/>
        <w:rPr>
          <w:rFonts w:ascii="Times New Roman" w:eastAsia="Times New Roman" w:hAnsi="Times New Roman"/>
          <w:sz w:val="24"/>
          <w:szCs w:val="24"/>
        </w:rPr>
      </w:pPr>
      <w:r w:rsidRPr="000731F0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Зидовудин (МНН) </w:t>
      </w:r>
      <w:r w:rsidRPr="000731F0">
        <w:rPr>
          <w:rFonts w:ascii="Times New Roman" w:eastAsia="Times New Roman" w:hAnsi="Times New Roman"/>
          <w:spacing w:val="-3"/>
          <w:sz w:val="24"/>
          <w:szCs w:val="24"/>
        </w:rPr>
        <w:t>- относится к группе нуклеозидов, применяется при ранних и поздних стадиях ВИЧ-инфекции. Сп. Б. Азидотими</w:t>
      </w:r>
      <w:r w:rsidRPr="000731F0">
        <w:rPr>
          <w:rFonts w:ascii="Times New Roman" w:eastAsia="Times New Roman" w:hAnsi="Times New Roman"/>
          <w:spacing w:val="-6"/>
          <w:sz w:val="24"/>
          <w:szCs w:val="24"/>
        </w:rPr>
        <w:t xml:space="preserve">дин (Тимазид) - капс. (Россия), </w:t>
      </w:r>
      <w:proofErr w:type="spellStart"/>
      <w:r w:rsidRPr="000731F0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>Ретровир</w:t>
      </w:r>
      <w:proofErr w:type="spellEnd"/>
      <w:r w:rsidRPr="000731F0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Pr="000731F0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>АЗиТи</w:t>
      </w:r>
      <w:proofErr w:type="spellEnd"/>
      <w:r w:rsidRPr="000731F0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(</w:t>
      </w:r>
      <w:proofErr w:type="spellStart"/>
      <w:r w:rsidRPr="000731F0">
        <w:rPr>
          <w:rFonts w:ascii="Times New Roman" w:eastAsia="Times New Roman" w:hAnsi="Times New Roman"/>
          <w:b/>
          <w:bCs/>
          <w:spacing w:val="-6"/>
          <w:sz w:val="24"/>
          <w:szCs w:val="24"/>
          <w:lang w:val="en-US"/>
        </w:rPr>
        <w:t>Retrovir</w:t>
      </w:r>
      <w:proofErr w:type="spellEnd"/>
      <w:r w:rsidRPr="000731F0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0731F0">
        <w:rPr>
          <w:rFonts w:ascii="Times New Roman" w:eastAsia="Times New Roman" w:hAnsi="Times New Roman"/>
          <w:b/>
          <w:bCs/>
          <w:spacing w:val="-6"/>
          <w:sz w:val="24"/>
          <w:szCs w:val="24"/>
          <w:lang w:val="en-US"/>
        </w:rPr>
        <w:t>AZT</w:t>
      </w:r>
      <w:r w:rsidRPr="000731F0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) </w:t>
      </w:r>
      <w:r w:rsidRPr="000731F0">
        <w:rPr>
          <w:rFonts w:ascii="Times New Roman" w:eastAsia="Times New Roman" w:hAnsi="Times New Roman"/>
          <w:spacing w:val="-6"/>
          <w:sz w:val="24"/>
          <w:szCs w:val="24"/>
        </w:rPr>
        <w:t xml:space="preserve">- р-р </w:t>
      </w:r>
      <w:r w:rsidRPr="000731F0">
        <w:rPr>
          <w:rFonts w:ascii="Times New Roman" w:eastAsia="Times New Roman" w:hAnsi="Times New Roman"/>
          <w:sz w:val="24"/>
          <w:szCs w:val="24"/>
        </w:rPr>
        <w:t>для инфузий, капс, р-р оральный (Великобритания).</w:t>
      </w:r>
    </w:p>
    <w:p w:rsidR="00192301" w:rsidRPr="000731F0" w:rsidRDefault="00192301" w:rsidP="00192301">
      <w:pPr>
        <w:widowControl w:val="0"/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ind w:left="-227" w:right="-170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</w:rPr>
      </w:pPr>
    </w:p>
    <w:p w:rsidR="00192301" w:rsidRPr="00040D09" w:rsidRDefault="00192301" w:rsidP="00192301">
      <w:pPr>
        <w:widowControl w:val="0"/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ind w:left="-227" w:right="-170"/>
        <w:jc w:val="both"/>
        <w:rPr>
          <w:rFonts w:ascii="Times New Roman" w:eastAsia="Times New Roman" w:hAnsi="Times New Roman"/>
          <w:sz w:val="24"/>
          <w:szCs w:val="24"/>
        </w:rPr>
      </w:pPr>
      <w:r w:rsidRPr="00040D09">
        <w:rPr>
          <w:rFonts w:ascii="Times New Roman" w:eastAsia="Times New Roman" w:hAnsi="Times New Roman"/>
          <w:b/>
          <w:iCs/>
          <w:sz w:val="24"/>
          <w:szCs w:val="24"/>
        </w:rPr>
        <w:t xml:space="preserve">5. Маркетинговые исследования рынка медицинских и фармацевтических товаров. Изучение конкурентоспособности. Понятие, факторы, параметры конкурентоспособности. </w:t>
      </w:r>
    </w:p>
    <w:p w:rsidR="00192301" w:rsidRPr="000731F0" w:rsidRDefault="00192301" w:rsidP="00192301">
      <w:pPr>
        <w:widowControl w:val="0"/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ind w:left="-227" w:right="-170"/>
        <w:jc w:val="both"/>
        <w:rPr>
          <w:rFonts w:ascii="Times New Roman" w:eastAsia="Times New Roman" w:hAnsi="Times New Roman"/>
          <w:sz w:val="24"/>
          <w:szCs w:val="24"/>
        </w:rPr>
      </w:pPr>
      <w:r w:rsidRPr="00040D09">
        <w:rPr>
          <w:rFonts w:ascii="Times New Roman" w:eastAsia="Times New Roman" w:hAnsi="Times New Roman"/>
          <w:b/>
          <w:sz w:val="24"/>
          <w:szCs w:val="24"/>
        </w:rPr>
        <w:t>Ответ:</w:t>
      </w:r>
      <w:r w:rsidRPr="000731F0">
        <w:rPr>
          <w:rFonts w:ascii="Times New Roman" w:eastAsia="Times New Roman" w:hAnsi="Times New Roman"/>
          <w:sz w:val="24"/>
          <w:szCs w:val="24"/>
        </w:rPr>
        <w:t xml:space="preserve"> </w:t>
      </w:r>
      <w:r w:rsidRPr="000731F0">
        <w:rPr>
          <w:rFonts w:ascii="Times New Roman" w:eastAsia="Times New Roman" w:hAnsi="Times New Roman"/>
          <w:b/>
          <w:bCs/>
          <w:iCs/>
          <w:sz w:val="24"/>
          <w:szCs w:val="24"/>
        </w:rPr>
        <w:t>Конкурентоспособность</w:t>
      </w:r>
      <w:r w:rsidRPr="000731F0">
        <w:rPr>
          <w:rFonts w:ascii="Times New Roman" w:eastAsia="Times New Roman" w:hAnsi="Times New Roman"/>
          <w:iCs/>
          <w:sz w:val="24"/>
          <w:szCs w:val="24"/>
        </w:rPr>
        <w:t> — совокупность потребительных, стоимо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стных и прочих характеристик товара, определяющих его сравни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тельные позиции и возможность продвижения на данном рынке, т.е. преимущество над другими товарами в условиях широкого пред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 xml:space="preserve">ложения конкурирующих товаров-аналогов. </w:t>
      </w:r>
      <w:proofErr w:type="gramStart"/>
      <w:r w:rsidRPr="000731F0">
        <w:rPr>
          <w:rFonts w:ascii="Times New Roman" w:eastAsia="Times New Roman" w:hAnsi="Times New Roman"/>
          <w:iCs/>
          <w:sz w:val="24"/>
          <w:szCs w:val="24"/>
        </w:rPr>
        <w:t>Конкурентоспособность организации- это</w:t>
      </w:r>
      <w:proofErr w:type="gramEnd"/>
      <w:r w:rsidRPr="000731F0">
        <w:rPr>
          <w:rFonts w:ascii="Times New Roman" w:eastAsia="Times New Roman" w:hAnsi="Times New Roman"/>
          <w:iCs/>
          <w:sz w:val="24"/>
          <w:szCs w:val="24"/>
        </w:rPr>
        <w:t xml:space="preserve"> ее способность выживать и успешно развиваться в условиях конкурентной борьбы. Конкурентоспособность товара является относительным понятием, ее </w:t>
      </w:r>
      <w:proofErr w:type="gramStart"/>
      <w:r w:rsidRPr="000731F0">
        <w:rPr>
          <w:rFonts w:ascii="Times New Roman" w:eastAsia="Times New Roman" w:hAnsi="Times New Roman"/>
          <w:iCs/>
          <w:sz w:val="24"/>
          <w:szCs w:val="24"/>
        </w:rPr>
        <w:t>можно определить только</w:t>
      </w:r>
      <w:proofErr w:type="gramEnd"/>
      <w:r w:rsidRPr="000731F0">
        <w:rPr>
          <w:rFonts w:ascii="Times New Roman" w:eastAsia="Times New Roman" w:hAnsi="Times New Roman"/>
          <w:iCs/>
          <w:sz w:val="24"/>
          <w:szCs w:val="24"/>
        </w:rPr>
        <w:t xml:space="preserve"> сравнивая товары конкурентов между собой.  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При анализе конкурентоспособности необходимо сосредоточиться не только на слабых сторонах конкурентов, но и на сильных, что позволит накопить ценные данные относительно новых стратегий и про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грамм для своей организации. В ходе конкурентного анализа нужно стремиться выявить все конку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рентные преимущества каждого из соперников с тем, чтобы четко пред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ставлять свое конкурентное положение. Результаты такого анализа позволяют выбрать  стратегию  деятельности аптеки. М. Портером предложены три ба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зовые стратегии, которые может вы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брать организация в зависимости от ее конкретной ситуации на рынке, от интенсивности конкуренции и дейст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вий конкурентов, а также от позиции, занимаемой самой организацией на рынке (лидер, следующий за лидером, избегающий конкуренции и др.):</w:t>
      </w:r>
    </w:p>
    <w:p w:rsidR="00192301" w:rsidRPr="000731F0" w:rsidRDefault="00192301" w:rsidP="0019230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стратегия лидера по уровню издержек (минимизации затрат потребителя) подразумевает производство (продажу) ЛС по самым</w:t>
      </w:r>
      <w:r w:rsidRPr="000731F0">
        <w:rPr>
          <w:rFonts w:ascii="Times New Roman" w:eastAsia="Times New Roman" w:hAnsi="Times New Roman"/>
          <w:iCs/>
          <w:sz w:val="24"/>
          <w:szCs w:val="24"/>
        </w:rPr>
        <w:br/>
        <w:t>низким ценам на своем территориальном рынке;</w:t>
      </w:r>
    </w:p>
    <w:p w:rsidR="00192301" w:rsidRPr="000731F0" w:rsidRDefault="00192301" w:rsidP="0019230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стратегия дифференциации предусматривает использование уникальных отличительных преимуществ товара, основанных на каком-либо потребительском свойстве, которое высоко ценится потребителями;</w:t>
      </w:r>
    </w:p>
    <w:p w:rsidR="00192301" w:rsidRPr="000731F0" w:rsidRDefault="00192301" w:rsidP="0019230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стратегия фокусирования - сужение целевых рынков, стремление добиться конкурентных преимуществ в избранных (более узких) сегментах.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Оценка конкурентоспособности производится путем сравнения с про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дуктами конкурентов или лучшим продуктом-аналогом.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Интегральная характеристика кон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курентоспособности товара оценива</w:t>
      </w:r>
      <w:r w:rsidRPr="000731F0">
        <w:rPr>
          <w:rFonts w:ascii="Times New Roman" w:eastAsia="Times New Roman" w:hAnsi="Times New Roman"/>
          <w:iCs/>
          <w:sz w:val="24"/>
          <w:szCs w:val="24"/>
        </w:rPr>
        <w:softHyphen/>
        <w:t>ется по следующим параметрам: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а) нормативные (для ЛС – это фармакопейные статьи, ВФС, ТУ, ФСП и др.);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б) "жесткие" (хорошо измеримые в конкретных единицах);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в) "мягкие" (оцениваются экспертным путем: дизайн, простота и комфортность применения и др.).</w:t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10988" cy="2836742"/>
            <wp:effectExtent l="19050" t="0" r="3862" b="0"/>
            <wp:docPr id="3" name="Рисунок 0" descr="htmlconvd-YcMkY2_html_m71f5f0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htmlconvd-YcMkY2_html_m71f5f0d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6250" b="15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075" cy="284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301" w:rsidRPr="000731F0" w:rsidRDefault="00192301" w:rsidP="0019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Факторы конкурентоспособности:</w:t>
      </w:r>
    </w:p>
    <w:p w:rsidR="00192301" w:rsidRPr="000731F0" w:rsidRDefault="00192301" w:rsidP="0019230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качество товара и его соответствие спросу (Качество</w:t>
      </w:r>
      <w:r w:rsidR="0062276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0731F0">
        <w:rPr>
          <w:rFonts w:ascii="Times New Roman" w:eastAsia="Times New Roman" w:hAnsi="Times New Roman"/>
          <w:iCs/>
          <w:sz w:val="24"/>
          <w:szCs w:val="24"/>
        </w:rPr>
        <w:t>— совокупность свойств продукции, обуславливающих ее пригодность для удовлетворения определенных потребностей в соответствии с назначением);</w:t>
      </w:r>
    </w:p>
    <w:p w:rsidR="00192301" w:rsidRPr="000731F0" w:rsidRDefault="00192301" w:rsidP="0019230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экологическая чистота;</w:t>
      </w:r>
    </w:p>
    <w:p w:rsidR="00192301" w:rsidRPr="000731F0" w:rsidRDefault="00192301" w:rsidP="0019230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себестоимость и цена, в т.ч. цена потребления;</w:t>
      </w:r>
    </w:p>
    <w:p w:rsidR="00192301" w:rsidRPr="000731F0" w:rsidRDefault="00192301" w:rsidP="0019230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дизайн;</w:t>
      </w:r>
    </w:p>
    <w:p w:rsidR="00192301" w:rsidRPr="000731F0" w:rsidRDefault="00192301" w:rsidP="0019230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формы продвижения товара;</w:t>
      </w:r>
    </w:p>
    <w:p w:rsidR="00192301" w:rsidRPr="000731F0" w:rsidRDefault="00192301" w:rsidP="0019230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731F0">
        <w:rPr>
          <w:rFonts w:ascii="Times New Roman" w:eastAsia="Times New Roman" w:hAnsi="Times New Roman"/>
          <w:iCs/>
          <w:sz w:val="24"/>
          <w:szCs w:val="24"/>
        </w:rPr>
        <w:t>формы обслуживания потребителей.</w:t>
      </w:r>
    </w:p>
    <w:p w:rsidR="00192301" w:rsidRPr="00192301" w:rsidRDefault="00192301" w:rsidP="008427CF">
      <w:pPr>
        <w:rPr>
          <w:rFonts w:ascii="Times New Roman" w:hAnsi="Times New Roman"/>
          <w:sz w:val="24"/>
          <w:szCs w:val="24"/>
        </w:rPr>
      </w:pPr>
    </w:p>
    <w:p w:rsidR="0089248D" w:rsidRPr="0089248D" w:rsidRDefault="0089248D" w:rsidP="008924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</w:t>
      </w:r>
      <w:r w:rsidRPr="0089248D">
        <w:rPr>
          <w:rFonts w:ascii="Times New Roman" w:hAnsi="Times New Roman"/>
          <w:b/>
          <w:sz w:val="24"/>
          <w:szCs w:val="24"/>
        </w:rPr>
        <w:t>:</w:t>
      </w:r>
    </w:p>
    <w:p w:rsidR="0089248D" w:rsidRPr="0089248D" w:rsidRDefault="0089248D" w:rsidP="00892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48D">
        <w:rPr>
          <w:rFonts w:ascii="Times New Roman" w:hAnsi="Times New Roman"/>
          <w:sz w:val="24"/>
          <w:szCs w:val="24"/>
        </w:rPr>
        <w:t xml:space="preserve">«Отлично» (90-100 баллов) – ответ верен, аргументирован, со ссылками на </w:t>
      </w:r>
      <w:r>
        <w:rPr>
          <w:rFonts w:ascii="Times New Roman" w:hAnsi="Times New Roman"/>
          <w:sz w:val="24"/>
          <w:szCs w:val="24"/>
        </w:rPr>
        <w:t>конкретные примеры</w:t>
      </w:r>
    </w:p>
    <w:p w:rsidR="0089248D" w:rsidRPr="0089248D" w:rsidRDefault="0089248D" w:rsidP="00892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48D">
        <w:rPr>
          <w:rFonts w:ascii="Times New Roman" w:hAnsi="Times New Roman"/>
          <w:sz w:val="24"/>
          <w:szCs w:val="24"/>
        </w:rPr>
        <w:t xml:space="preserve">«Хорошо» (80-89 баллов) – ответ верен, аргументирован, но без ссылок на </w:t>
      </w:r>
      <w:r>
        <w:rPr>
          <w:rFonts w:ascii="Times New Roman" w:hAnsi="Times New Roman"/>
          <w:sz w:val="24"/>
          <w:szCs w:val="24"/>
        </w:rPr>
        <w:t>конкретные примеры</w:t>
      </w:r>
    </w:p>
    <w:p w:rsidR="0089248D" w:rsidRPr="0089248D" w:rsidRDefault="0089248D" w:rsidP="00892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48D">
        <w:rPr>
          <w:rFonts w:ascii="Times New Roman" w:hAnsi="Times New Roman"/>
          <w:sz w:val="24"/>
          <w:szCs w:val="24"/>
        </w:rPr>
        <w:t xml:space="preserve"> «Удовлетворительно» (70-79 баллов) – ответ </w:t>
      </w:r>
      <w:r w:rsidR="003C01A5">
        <w:rPr>
          <w:rFonts w:ascii="Times New Roman" w:hAnsi="Times New Roman"/>
          <w:sz w:val="24"/>
          <w:szCs w:val="24"/>
        </w:rPr>
        <w:t xml:space="preserve">с ошибками, </w:t>
      </w:r>
      <w:r>
        <w:rPr>
          <w:rFonts w:ascii="Times New Roman" w:hAnsi="Times New Roman"/>
          <w:sz w:val="24"/>
          <w:szCs w:val="24"/>
        </w:rPr>
        <w:t>не аргументирован</w:t>
      </w:r>
      <w:r w:rsidRPr="0089248D">
        <w:rPr>
          <w:rFonts w:ascii="Times New Roman" w:hAnsi="Times New Roman"/>
          <w:sz w:val="24"/>
          <w:szCs w:val="24"/>
        </w:rPr>
        <w:t xml:space="preserve">, но представлена попытка обосновать его с альтернативных позиций, пройденных в курсе. </w:t>
      </w:r>
    </w:p>
    <w:p w:rsidR="0089248D" w:rsidRPr="0089248D" w:rsidRDefault="0089248D" w:rsidP="008924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248D">
        <w:rPr>
          <w:rFonts w:ascii="Times New Roman" w:hAnsi="Times New Roman"/>
          <w:sz w:val="24"/>
          <w:szCs w:val="24"/>
        </w:rPr>
        <w:t>«Неудовлетворительно» (0-69 баллов) – от</w:t>
      </w:r>
      <w:r>
        <w:rPr>
          <w:rFonts w:ascii="Times New Roman" w:hAnsi="Times New Roman"/>
          <w:sz w:val="24"/>
          <w:szCs w:val="24"/>
        </w:rPr>
        <w:t>вет неверен и не аргументирован</w:t>
      </w:r>
      <w:r w:rsidRPr="0089248D">
        <w:rPr>
          <w:rFonts w:ascii="Times New Roman" w:hAnsi="Times New Roman"/>
          <w:sz w:val="24"/>
          <w:szCs w:val="24"/>
        </w:rPr>
        <w:t xml:space="preserve">. </w:t>
      </w:r>
    </w:p>
    <w:p w:rsidR="00C32296" w:rsidRDefault="00C32296"/>
    <w:sectPr w:rsidR="00C32296" w:rsidSect="00C3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30D"/>
    <w:multiLevelType w:val="multilevel"/>
    <w:tmpl w:val="C5A015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262D9"/>
    <w:multiLevelType w:val="hybridMultilevel"/>
    <w:tmpl w:val="781C5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F2412"/>
    <w:multiLevelType w:val="hybridMultilevel"/>
    <w:tmpl w:val="E6109A9E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D7E68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F50636"/>
    <w:multiLevelType w:val="hybridMultilevel"/>
    <w:tmpl w:val="92B6F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146FC2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7219BB"/>
    <w:multiLevelType w:val="hybridMultilevel"/>
    <w:tmpl w:val="446895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C01E1F"/>
    <w:multiLevelType w:val="hybridMultilevel"/>
    <w:tmpl w:val="6BCC0572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2552A1"/>
    <w:multiLevelType w:val="multilevel"/>
    <w:tmpl w:val="516E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A7BCA"/>
    <w:multiLevelType w:val="hybridMultilevel"/>
    <w:tmpl w:val="778A8DDE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071815"/>
    <w:multiLevelType w:val="multilevel"/>
    <w:tmpl w:val="0BB2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E259A1"/>
    <w:multiLevelType w:val="hybridMultilevel"/>
    <w:tmpl w:val="9C387A3E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9E74EF"/>
    <w:multiLevelType w:val="hybridMultilevel"/>
    <w:tmpl w:val="874E6608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0E716D"/>
    <w:multiLevelType w:val="hybridMultilevel"/>
    <w:tmpl w:val="64928A92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C27570"/>
    <w:multiLevelType w:val="hybridMultilevel"/>
    <w:tmpl w:val="39946008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BF0E59"/>
    <w:multiLevelType w:val="hybridMultilevel"/>
    <w:tmpl w:val="FF40F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7046D6"/>
    <w:multiLevelType w:val="hybridMultilevel"/>
    <w:tmpl w:val="8BDE5DA4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1A418E"/>
    <w:multiLevelType w:val="hybridMultilevel"/>
    <w:tmpl w:val="FF40F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196AA2"/>
    <w:multiLevelType w:val="hybridMultilevel"/>
    <w:tmpl w:val="AFEC9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1A0E8B"/>
    <w:multiLevelType w:val="hybridMultilevel"/>
    <w:tmpl w:val="1FAC85CE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EA348D"/>
    <w:multiLevelType w:val="multilevel"/>
    <w:tmpl w:val="6570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E66F68"/>
    <w:multiLevelType w:val="hybridMultilevel"/>
    <w:tmpl w:val="8C80A69E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0E1431"/>
    <w:multiLevelType w:val="hybridMultilevel"/>
    <w:tmpl w:val="A7AE7128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4671C8"/>
    <w:multiLevelType w:val="hybridMultilevel"/>
    <w:tmpl w:val="93B865B4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12"/>
  </w:num>
  <w:num w:numId="5">
    <w:abstractNumId w:val="21"/>
  </w:num>
  <w:num w:numId="6">
    <w:abstractNumId w:val="11"/>
  </w:num>
  <w:num w:numId="7">
    <w:abstractNumId w:val="17"/>
  </w:num>
  <w:num w:numId="8">
    <w:abstractNumId w:val="9"/>
  </w:num>
  <w:num w:numId="9">
    <w:abstractNumId w:val="10"/>
  </w:num>
  <w:num w:numId="10">
    <w:abstractNumId w:val="14"/>
  </w:num>
  <w:num w:numId="11">
    <w:abstractNumId w:val="5"/>
  </w:num>
  <w:num w:numId="12">
    <w:abstractNumId w:val="20"/>
  </w:num>
  <w:num w:numId="13">
    <w:abstractNumId w:val="19"/>
  </w:num>
  <w:num w:numId="14">
    <w:abstractNumId w:val="4"/>
  </w:num>
  <w:num w:numId="15">
    <w:abstractNumId w:val="13"/>
  </w:num>
  <w:num w:numId="16">
    <w:abstractNumId w:val="15"/>
  </w:num>
  <w:num w:numId="17">
    <w:abstractNumId w:val="18"/>
  </w:num>
  <w:num w:numId="18">
    <w:abstractNumId w:val="8"/>
  </w:num>
  <w:num w:numId="19">
    <w:abstractNumId w:val="0"/>
  </w:num>
  <w:num w:numId="20">
    <w:abstractNumId w:val="6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7CF"/>
    <w:rsid w:val="0000555D"/>
    <w:rsid w:val="0001361F"/>
    <w:rsid w:val="0003689A"/>
    <w:rsid w:val="000746A6"/>
    <w:rsid w:val="00192301"/>
    <w:rsid w:val="001F4222"/>
    <w:rsid w:val="00257F25"/>
    <w:rsid w:val="002838D8"/>
    <w:rsid w:val="00296C9B"/>
    <w:rsid w:val="003076E6"/>
    <w:rsid w:val="00314A91"/>
    <w:rsid w:val="00335AAA"/>
    <w:rsid w:val="003C01A5"/>
    <w:rsid w:val="00417433"/>
    <w:rsid w:val="004F1A0A"/>
    <w:rsid w:val="005109F8"/>
    <w:rsid w:val="005C6818"/>
    <w:rsid w:val="005E1321"/>
    <w:rsid w:val="005E4741"/>
    <w:rsid w:val="00622761"/>
    <w:rsid w:val="00682BEC"/>
    <w:rsid w:val="00753921"/>
    <w:rsid w:val="00796AED"/>
    <w:rsid w:val="007F1A65"/>
    <w:rsid w:val="00825ECC"/>
    <w:rsid w:val="008427CF"/>
    <w:rsid w:val="0084573E"/>
    <w:rsid w:val="0089248D"/>
    <w:rsid w:val="008A1CE1"/>
    <w:rsid w:val="00945527"/>
    <w:rsid w:val="00A86FCC"/>
    <w:rsid w:val="00AA151F"/>
    <w:rsid w:val="00AE2DBE"/>
    <w:rsid w:val="00B83DB3"/>
    <w:rsid w:val="00BD707F"/>
    <w:rsid w:val="00C23957"/>
    <w:rsid w:val="00C32296"/>
    <w:rsid w:val="00C82326"/>
    <w:rsid w:val="00D6251D"/>
    <w:rsid w:val="00D923CB"/>
    <w:rsid w:val="00DD711A"/>
    <w:rsid w:val="00E0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B503"/>
  <w15:docId w15:val="{B55420DA-E5A2-4925-885C-98E0FE55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7CF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25EC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5E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Абзац списка11"/>
    <w:basedOn w:val="a"/>
    <w:uiPriority w:val="99"/>
    <w:rsid w:val="008427CF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8427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2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2301"/>
  </w:style>
  <w:style w:type="paragraph" w:styleId="a5">
    <w:name w:val="Balloon Text"/>
    <w:basedOn w:val="a"/>
    <w:link w:val="a6"/>
    <w:uiPriority w:val="99"/>
    <w:semiHidden/>
    <w:unhideWhenUsed/>
    <w:rsid w:val="0019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3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ytovar.ru/new39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naytovar.ru/new799.htm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ytovar.ru/s/Klassifikaciya-tovarov2.html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znaytovar.ru/new112.html" TargetMode="External"/><Relationship Id="rId10" Type="http://schemas.openxmlformats.org/officeDocument/2006/relationships/hyperlink" Target="http://www.znaytovar.ru/s/Syre_i_proizvodstvo_kof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naytovar.ru/new245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3146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2018-12-17T08:34:00Z</dcterms:created>
  <dcterms:modified xsi:type="dcterms:W3CDTF">2025-05-21T12:14:00Z</dcterms:modified>
</cp:coreProperties>
</file>